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99" w:rsidRPr="00A57699" w:rsidRDefault="00A57699" w:rsidP="00A57699">
      <w:pPr>
        <w:spacing w:line="420" w:lineRule="exact"/>
        <w:rPr>
          <w:rFonts w:ascii="仿宋_GB2312" w:eastAsia="仿宋_GB2312" w:hAnsi="Times New Roman" w:cs="Times New Roman"/>
          <w:sz w:val="28"/>
          <w:szCs w:val="28"/>
        </w:rPr>
      </w:pPr>
      <w:r w:rsidRPr="00A57699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Pr="00A57699">
        <w:rPr>
          <w:rFonts w:ascii="仿宋_GB2312" w:eastAsia="仿宋_GB2312" w:hAnsi="Times New Roman" w:cs="Times New Roman"/>
          <w:sz w:val="28"/>
          <w:szCs w:val="28"/>
        </w:rPr>
        <w:t>2</w:t>
      </w:r>
      <w:r w:rsidRPr="00A57699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A57699" w:rsidRPr="00A57699" w:rsidRDefault="00A57699" w:rsidP="00A57699">
      <w:pPr>
        <w:spacing w:line="4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57699">
        <w:rPr>
          <w:rFonts w:ascii="方正小标宋简体" w:eastAsia="方正小标宋简体" w:hAnsi="Times New Roman" w:cs="Times New Roman" w:hint="eastAsia"/>
          <w:sz w:val="36"/>
          <w:szCs w:val="36"/>
        </w:rPr>
        <w:t>贵州师范学院理论课教学质量测评标准</w:t>
      </w:r>
    </w:p>
    <w:tbl>
      <w:tblPr>
        <w:tblpPr w:leftFromText="180" w:rightFromText="180" w:vertAnchor="page" w:horzAnchor="margin" w:tblpXSpec="center" w:tblpY="268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5567"/>
        <w:gridCol w:w="540"/>
        <w:gridCol w:w="540"/>
        <w:gridCol w:w="540"/>
        <w:gridCol w:w="540"/>
        <w:gridCol w:w="540"/>
      </w:tblGrid>
      <w:tr w:rsidR="00A57699" w:rsidRPr="00A57699" w:rsidTr="004B35F7">
        <w:trPr>
          <w:trHeight w:val="465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一级指标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二级指标</w:t>
            </w:r>
          </w:p>
        </w:tc>
        <w:tc>
          <w:tcPr>
            <w:tcW w:w="2700" w:type="dxa"/>
            <w:gridSpan w:val="5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评分</w:t>
            </w:r>
          </w:p>
        </w:tc>
      </w:tr>
      <w:tr w:rsidR="00A57699" w:rsidRPr="00A57699" w:rsidTr="004B35F7">
        <w:trPr>
          <w:trHeight w:val="46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E</w:t>
            </w:r>
          </w:p>
        </w:tc>
      </w:tr>
      <w:tr w:rsidR="00A57699" w:rsidRPr="00A57699" w:rsidTr="004B35F7">
        <w:trPr>
          <w:trHeight w:val="285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教学准备</w:t>
            </w:r>
          </w:p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、对课程的教学有思考、有思路；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33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5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、教学目标定位合理，体现本门课程的专业特点和社会需要；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(4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</w:tr>
      <w:tr w:rsidR="00A57699" w:rsidRPr="00A57699" w:rsidTr="004B35F7">
        <w:trPr>
          <w:trHeight w:val="36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34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、教学准备有具体体现：课时分配、教材选用、教学设计（教案）、课件、实验器材及实习实训等相关教学条件和资源。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60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300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教学纪律和态度（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、教学工作遵守作息规定。按时上下课，不随意调课、缺课。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31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30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5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、教学工作中不接听手机、不会客、不抽烟、不进行其他与教学无关的活动；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(2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1.2</w:t>
            </w:r>
          </w:p>
        </w:tc>
      </w:tr>
      <w:tr w:rsidR="00A57699" w:rsidRPr="00A57699" w:rsidTr="004B35F7">
        <w:trPr>
          <w:trHeight w:val="31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7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、严格教学管理要求，维持正常教学秩序；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(2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1.2</w:t>
            </w:r>
          </w:p>
        </w:tc>
      </w:tr>
      <w:tr w:rsidR="00A57699" w:rsidRPr="00A57699" w:rsidTr="004B35F7">
        <w:trPr>
          <w:trHeight w:val="34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1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、衣着举止得体、仪态端庄、态度亲切、精神饱满。关心学生发展、教学认真负责；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336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40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教学内容</w:t>
            </w:r>
          </w:p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、科学性和思想性统一；能提供与课程相关的基础知识、核心知识和能力训练，体现创新能力培养。基础、重点和难点处理恰当；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A57699" w:rsidRPr="00A57699" w:rsidTr="004B35F7">
        <w:trPr>
          <w:trHeight w:val="69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31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、教学内容具有科学性、时代性，适应学生特点和社会需要；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(10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A57699" w:rsidRPr="00A57699" w:rsidTr="004B35F7">
        <w:trPr>
          <w:trHeight w:val="34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55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教学方法（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、根据教学需要合理采用讲授、研讨、实验、实践活动等教学方式进行教学；（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A57699" w:rsidRPr="00A57699" w:rsidTr="004B35F7">
        <w:trPr>
          <w:trHeight w:val="36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19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11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、语言表达规范清楚。概念准确、条理清晰、逻辑性强，能吸引学生，引发思考；（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A57699" w:rsidRPr="00A57699" w:rsidTr="004B35F7">
        <w:trPr>
          <w:trHeight w:val="248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85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教学手段（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12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、板书设计合理，字迹工整；多媒体演示文稿和课件切合教学需要，能扬长避短。板书和多媒体关系处理得当；挂图、模型等教具的使用合理、有效。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6</w:t>
            </w:r>
          </w:p>
        </w:tc>
      </w:tr>
      <w:tr w:rsidR="00A57699" w:rsidRPr="00A57699" w:rsidTr="004B35F7">
        <w:trPr>
          <w:trHeight w:val="526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180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辅导答疑和考核（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、辅导答疑，批改作业认真负责；（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256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19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14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、根据课程教学目标需要选择合理的考核方式，考核方</w:t>
            </w:r>
          </w:p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proofErr w:type="gramStart"/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式既能</w:t>
            </w:r>
            <w:proofErr w:type="gramEnd"/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评价教学效果，又能激励学生自主学习；（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</w:t>
            </w:r>
          </w:p>
        </w:tc>
      </w:tr>
      <w:tr w:rsidR="00A57699" w:rsidRPr="00A57699" w:rsidTr="004B35F7">
        <w:trPr>
          <w:trHeight w:val="435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21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15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、考核方式和过程规范、严格（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1.8</w:t>
            </w:r>
          </w:p>
        </w:tc>
      </w:tr>
      <w:tr w:rsidR="00A57699" w:rsidRPr="00A57699" w:rsidTr="004B35F7">
        <w:trPr>
          <w:trHeight w:val="36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  <w:tr w:rsidR="00A57699" w:rsidRPr="00A57699" w:rsidTr="004B35F7">
        <w:trPr>
          <w:trHeight w:val="315"/>
        </w:trPr>
        <w:tc>
          <w:tcPr>
            <w:tcW w:w="1201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教学效果（</w:t>
            </w: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20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567" w:type="dxa"/>
            <w:vMerge w:val="restart"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16</w:t>
            </w:r>
            <w:r w:rsidRPr="00A57699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、学生认真听讲、积极思考、师生有必要的交流，学生获得必要知识，形成合理观念，受到较深刻的启迪；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57699">
              <w:rPr>
                <w:rFonts w:ascii="仿宋_GB2312" w:eastAsia="仿宋_GB2312" w:hAnsi="Times New Roman" w:cs="Times New Roman"/>
                <w:sz w:val="18"/>
                <w:szCs w:val="18"/>
              </w:rPr>
              <w:t>12</w:t>
            </w:r>
          </w:p>
        </w:tc>
      </w:tr>
      <w:tr w:rsidR="00A57699" w:rsidRPr="00A57699" w:rsidTr="004B35F7">
        <w:trPr>
          <w:trHeight w:val="300"/>
        </w:trPr>
        <w:tc>
          <w:tcPr>
            <w:tcW w:w="1201" w:type="dxa"/>
            <w:vMerge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567" w:type="dxa"/>
            <w:vMerge/>
            <w:vAlign w:val="center"/>
          </w:tcPr>
          <w:p w:rsidR="00A57699" w:rsidRPr="00A57699" w:rsidRDefault="00A57699" w:rsidP="00A57699">
            <w:pPr>
              <w:snapToGrid w:val="0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57699" w:rsidRPr="00A57699" w:rsidRDefault="00A57699" w:rsidP="00A57699">
            <w:pPr>
              <w:snapToGrid w:val="0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</w:p>
        </w:tc>
      </w:tr>
    </w:tbl>
    <w:p w:rsidR="00A57699" w:rsidRPr="00A57699" w:rsidRDefault="00A57699" w:rsidP="00A57699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477C76" w:rsidRDefault="0006721D">
      <w:bookmarkStart w:id="0" w:name="_GoBack"/>
      <w:bookmarkEnd w:id="0"/>
    </w:p>
    <w:sectPr w:rsidR="0047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1D" w:rsidRDefault="0006721D" w:rsidP="00A57699">
      <w:r>
        <w:separator/>
      </w:r>
    </w:p>
  </w:endnote>
  <w:endnote w:type="continuationSeparator" w:id="0">
    <w:p w:rsidR="0006721D" w:rsidRDefault="0006721D" w:rsidP="00A5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1D" w:rsidRDefault="0006721D" w:rsidP="00A57699">
      <w:r>
        <w:separator/>
      </w:r>
    </w:p>
  </w:footnote>
  <w:footnote w:type="continuationSeparator" w:id="0">
    <w:p w:rsidR="0006721D" w:rsidRDefault="0006721D" w:rsidP="00A5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0620"/>
    <w:multiLevelType w:val="hybridMultilevel"/>
    <w:tmpl w:val="F6104962"/>
    <w:lvl w:ilvl="0" w:tplc="DD12A2C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37"/>
    <w:rsid w:val="0006721D"/>
    <w:rsid w:val="00201E4C"/>
    <w:rsid w:val="00545837"/>
    <w:rsid w:val="00751AB8"/>
    <w:rsid w:val="00A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StartOS Win7 SP1装机版  V2014/04/21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2015-11-16T02:43:00Z</dcterms:created>
  <dcterms:modified xsi:type="dcterms:W3CDTF">2015-11-16T02:43:00Z</dcterms:modified>
</cp:coreProperties>
</file>