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60" w:rsidRDefault="009B0660" w:rsidP="004D3DCF">
      <w:pPr>
        <w:rPr>
          <w:rFonts w:ascii="仿宋" w:eastAsia="仿宋" w:hAnsi="仿宋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附件：</w:t>
      </w:r>
    </w:p>
    <w:p w:rsidR="009B0660" w:rsidRPr="00DB3324" w:rsidRDefault="009B0660" w:rsidP="009B0660">
      <w:pPr>
        <w:widowControl/>
        <w:spacing w:before="100" w:beforeAutospacing="1" w:after="100" w:afterAutospacing="1" w:line="600" w:lineRule="atLeast"/>
        <w:jc w:val="center"/>
        <w:outlineLvl w:val="1"/>
        <w:rPr>
          <w:rFonts w:ascii="microsoft yahei" w:eastAsia="宋体" w:hAnsi="microsoft yahei" w:cs="宋体" w:hint="eastAsia"/>
          <w:b/>
          <w:bCs/>
          <w:color w:val="404040"/>
          <w:spacing w:val="15"/>
          <w:kern w:val="36"/>
          <w:sz w:val="36"/>
          <w:szCs w:val="36"/>
        </w:rPr>
      </w:pPr>
      <w:r w:rsidRPr="00DB3324">
        <w:rPr>
          <w:rFonts w:ascii="microsoft yahei" w:eastAsia="宋体" w:hAnsi="microsoft yahei" w:cs="宋体"/>
          <w:b/>
          <w:bCs/>
          <w:color w:val="404040"/>
          <w:spacing w:val="15"/>
          <w:kern w:val="36"/>
          <w:sz w:val="36"/>
          <w:szCs w:val="36"/>
        </w:rPr>
        <w:t>贵州省教育厅办公室</w:t>
      </w:r>
      <w:r w:rsidRPr="00DB3324">
        <w:rPr>
          <w:rFonts w:ascii="microsoft yahei" w:eastAsia="宋体" w:hAnsi="microsoft yahei" w:cs="宋体"/>
          <w:b/>
          <w:bCs/>
          <w:color w:val="404040"/>
          <w:spacing w:val="15"/>
          <w:kern w:val="36"/>
          <w:sz w:val="36"/>
          <w:szCs w:val="36"/>
        </w:rPr>
        <w:t>“</w:t>
      </w:r>
      <w:r w:rsidRPr="00DB3324">
        <w:rPr>
          <w:rFonts w:ascii="microsoft yahei" w:eastAsia="宋体" w:hAnsi="microsoft yahei" w:cs="宋体"/>
          <w:b/>
          <w:bCs/>
          <w:color w:val="404040"/>
          <w:spacing w:val="15"/>
          <w:kern w:val="36"/>
          <w:sz w:val="36"/>
          <w:szCs w:val="36"/>
        </w:rPr>
        <w:t>关于做好第六届全国大学生电子商务</w:t>
      </w:r>
      <w:r w:rsidRPr="00DB3324">
        <w:rPr>
          <w:rFonts w:ascii="microsoft yahei" w:eastAsia="宋体" w:hAnsi="microsoft yahei" w:cs="宋体"/>
          <w:b/>
          <w:bCs/>
          <w:color w:val="404040"/>
          <w:spacing w:val="15"/>
          <w:kern w:val="36"/>
          <w:sz w:val="36"/>
          <w:szCs w:val="36"/>
        </w:rPr>
        <w:t>‘</w:t>
      </w:r>
      <w:r w:rsidRPr="00DB3324">
        <w:rPr>
          <w:rFonts w:ascii="microsoft yahei" w:eastAsia="宋体" w:hAnsi="microsoft yahei" w:cs="宋体"/>
          <w:b/>
          <w:bCs/>
          <w:color w:val="404040"/>
          <w:spacing w:val="15"/>
          <w:kern w:val="36"/>
          <w:sz w:val="36"/>
          <w:szCs w:val="36"/>
        </w:rPr>
        <w:t>创新、创意及创业</w:t>
      </w:r>
      <w:r w:rsidRPr="00DB3324">
        <w:rPr>
          <w:rFonts w:ascii="microsoft yahei" w:eastAsia="宋体" w:hAnsi="microsoft yahei" w:cs="宋体"/>
          <w:b/>
          <w:bCs/>
          <w:color w:val="404040"/>
          <w:spacing w:val="15"/>
          <w:kern w:val="36"/>
          <w:sz w:val="36"/>
          <w:szCs w:val="36"/>
        </w:rPr>
        <w:t xml:space="preserve">’ </w:t>
      </w:r>
      <w:r w:rsidRPr="00DB3324">
        <w:rPr>
          <w:rFonts w:ascii="microsoft yahei" w:eastAsia="宋体" w:hAnsi="microsoft yahei" w:cs="宋体"/>
          <w:b/>
          <w:bCs/>
          <w:color w:val="404040"/>
          <w:spacing w:val="15"/>
          <w:kern w:val="36"/>
          <w:sz w:val="36"/>
          <w:szCs w:val="36"/>
        </w:rPr>
        <w:t>挑战赛贵州赛区选拔赛</w:t>
      </w:r>
      <w:r w:rsidRPr="00DB3324">
        <w:rPr>
          <w:rFonts w:ascii="microsoft yahei" w:eastAsia="宋体" w:hAnsi="microsoft yahei" w:cs="宋体"/>
          <w:b/>
          <w:bCs/>
          <w:color w:val="404040"/>
          <w:spacing w:val="15"/>
          <w:kern w:val="36"/>
          <w:sz w:val="36"/>
          <w:szCs w:val="36"/>
        </w:rPr>
        <w:t>”</w:t>
      </w:r>
      <w:r w:rsidRPr="00DB3324">
        <w:rPr>
          <w:rFonts w:ascii="microsoft yahei" w:eastAsia="宋体" w:hAnsi="microsoft yahei" w:cs="宋体"/>
          <w:b/>
          <w:bCs/>
          <w:color w:val="404040"/>
          <w:spacing w:val="15"/>
          <w:kern w:val="36"/>
          <w:sz w:val="36"/>
          <w:szCs w:val="36"/>
        </w:rPr>
        <w:t>的通知</w:t>
      </w:r>
    </w:p>
    <w:p w:rsidR="009B0660" w:rsidRPr="00AF647C" w:rsidRDefault="009B0660" w:rsidP="00DB3324">
      <w:pPr>
        <w:widowControl/>
        <w:spacing w:before="15" w:after="100" w:afterAutospacing="1" w:line="42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  <w:proofErr w:type="gramStart"/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黔教办</w:t>
      </w:r>
      <w:proofErr w:type="gramEnd"/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函〔2016〕50号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各普通高等学校：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根据教育部高等学校电子商务专业教学指导委员会《关于做好第六届全国大学生电子商务“创新、创意及创业”挑战赛》文件精神，为了提升我省普通高校在校大学生电子商务创新、创意及创业的能力，促进就业和创业，第六届全国大学生电子商务“创新、创意及创业”挑战赛（以下简称三创赛）贵州赛区选拔赛将于2016年6月在贵州师范大学大学举行。为做好全国第六届“三创赛”贵州赛区选拔赛各项工作，现将有关事宜通知如下：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一、参赛对象：我省普通高校在校大学生，专业不限。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二、承办单位：贵州师范大学。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三、比赛相关事宜由贵州师范大学负责通知。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四、各高校要高度重视本次大赛，加强宣传，充分组织发动学生参与大赛，赛出我省大学生的精神和水平。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五、联系人：贵州师范大学经济与管理</w:t>
      </w:r>
      <w:proofErr w:type="gramStart"/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学院赵本喜</w:t>
      </w:r>
      <w:proofErr w:type="gramEnd"/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电  话：13765150001   QQ群号：150752830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附：第六届全国大学生电子商务“创新、创意及创业”挑战赛贵州赛区选拔赛工作方案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9B0660" w:rsidRPr="00AF647C" w:rsidRDefault="009B0660" w:rsidP="009B0660">
      <w:pPr>
        <w:widowControl/>
        <w:spacing w:line="42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</w:p>
    <w:p w:rsidR="009B0660" w:rsidRPr="00AF647C" w:rsidRDefault="009B0660" w:rsidP="009B0660">
      <w:pPr>
        <w:widowControl/>
        <w:spacing w:line="42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贵州省教育厅办公室</w:t>
      </w:r>
    </w:p>
    <w:p w:rsidR="009B0660" w:rsidRPr="00AF647C" w:rsidRDefault="009B0660" w:rsidP="009B0660">
      <w:pPr>
        <w:widowControl/>
        <w:spacing w:line="42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</w:p>
    <w:p w:rsidR="009B0660" w:rsidRPr="00AF647C" w:rsidRDefault="009B0660" w:rsidP="009B0660">
      <w:pPr>
        <w:widowControl/>
        <w:spacing w:line="42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2016年3月22日</w:t>
      </w:r>
    </w:p>
    <w:p w:rsidR="009B0660" w:rsidRPr="00AF647C" w:rsidRDefault="009B0660" w:rsidP="009B0660">
      <w:pPr>
        <w:widowControl/>
        <w:spacing w:line="42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9B0660" w:rsidRPr="00AF647C" w:rsidRDefault="009B0660" w:rsidP="009B0660">
      <w:pPr>
        <w:widowControl/>
        <w:spacing w:line="42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9B0660" w:rsidRPr="00AF647C" w:rsidRDefault="009B0660" w:rsidP="009B0660">
      <w:pPr>
        <w:widowControl/>
        <w:spacing w:line="42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lastRenderedPageBreak/>
        <w:t xml:space="preserve">　　第六届全国大学生电子商务“创新、创意及创业”挑战赛贵州赛区选拔赛工作方案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 xml:space="preserve">　　一、大赛简介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全国大学生电子商务“创新、创意及创业”挑战赛（以下简称“三创赛”）是激发大学生兴趣与潜能，培养大学生创新意识、创意思维、创业能力以及团队协同实战精神的学科性竞赛。“三创赛”为高等学校落实教育部、财政部《关于实施高等学校本科教学质量与教学改革工程的意见》、开展创新教育和实践教学改革、促进产学研起到积极示范作用。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“三创赛”主办单位是教育部高等学校电子商务专业教学指导委员。历届参赛本科院校超过1500所（涵盖国内所有本科及重点大学），覆盖影响大学生人数超过1000万。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经第六届全国大学生电子商务“创新、创意及创业”挑战赛组委会授权贵州省赛区选拔赛由贵州师范大学承办，经济与管理学院、贵州师范大学创新创业训练中心、贵州信息技术产业联盟和贵州省多家企业协办。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 xml:space="preserve">　　二、贵州赛区组织委员会构成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贵州选拔赛组织委员会由贵州省教育厅高教处、省直属各高校相关领导及专家组成。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 xml:space="preserve">　　三、竞赛主要流程与规则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（一）参赛条件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1、参赛资格 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参赛对象为在校大学生，专业不限。参赛学生需经所在学校教务处等机构证明后方可参赛。学生每人只能参加一个题目的竞赛，一个题目最多5个学生参加，其中一位为队长。提倡参赛队伍合理分工，学科交叉，优势结合。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2、指导教师要求 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一名校内指导教师最多可以指导三个队竞赛；一个题目最多可以有两名教师和两名企业界导师指导。 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3、参赛队伍数量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每个学校参加省级选拔赛的参赛队伍为2-5个。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（二）作品要求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1、比赛采取</w:t>
      </w:r>
      <w:proofErr w:type="gramStart"/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主题赛方式</w:t>
      </w:r>
      <w:proofErr w:type="gramEnd"/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，强调理论与实践相结合、校企合作办竞赛。现确定主题有：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●三农电子商务  ●电子商务物流  ●移动电子商务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 xml:space="preserve">　　●跨境电子商务  ●互联网金融    ●校园电子商务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●旅游电子商务  ●</w:t>
      </w:r>
      <w:proofErr w:type="gramStart"/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康养电子商务</w:t>
      </w:r>
      <w:proofErr w:type="gramEnd"/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 ●其他类电子商务。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竞赛同时鼓励大学生围绕竞赛主题自选题目参加竞赛。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2、参赛作品</w:t>
      </w:r>
      <w:proofErr w:type="gramStart"/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不</w:t>
      </w:r>
      <w:proofErr w:type="gramEnd"/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含有色情、暴力因素，不能与中华人民共和国法律相抵触；参赛者所提交作品必须为参赛者未公开发表或孵化原创作品，参赛者应确认拥有其作品的著作权。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（三）竞赛方式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参赛作品以项目策划书的形式呈现。选拔赛将采用开放式竞赛（即学生演讲和展示，专家提问和评审的方式）。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（四）时间安排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1、参赛队报名及学校注册时间：2016 年3月30 日之前。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2、报名资格审核时间：学校审核时间为2016年3月31日之前，审核结束后7个工作日内将《学校审核结果确认书》（可</w:t>
      </w:r>
      <w:proofErr w:type="gramStart"/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在官网下载</w:t>
      </w:r>
      <w:proofErr w:type="gramEnd"/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）发送至秘书处邮箱（3chuang@mail.xjtu.edu.cn）。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3、校级竞赛时间：校级竞赛在2016年5月1日前完成；2016年5月10日之前</w:t>
      </w:r>
      <w:proofErr w:type="gramStart"/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所有校赛承办</w:t>
      </w:r>
      <w:proofErr w:type="gramEnd"/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单位必须将竞赛成绩录入至官网；推荐优秀作品参加省级选拔赛。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4、贵州省选拔赛拟定2016年6月3日在贵州师范大学举行，推荐优秀作品参加全国选拔赛。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 xml:space="preserve">　　（五）竞赛流程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1、报名程序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（1）参赛队报名：所有参赛队伍都必须在竞赛官方网站（http://www.3chuang.net）上统一注册（由队长注册），报名时首先填写</w:t>
      </w:r>
      <w:proofErr w:type="gramStart"/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队友级助赛亲友</w:t>
      </w:r>
      <w:proofErr w:type="gramEnd"/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情况，参赛题目可以在报名时间截止前确定。所有参赛队伍必须由本校“三创赛”承办负责人在官网上对参赛队伍进行审核通过，并有本校“三创赛”承办负责人将该校《学校审核结果确认书》（校级公章）扫描发送至组委会邮箱（3chuang@xjtu.edu.cn）。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（2）承办学校注册：承办学校都必须在官方网站上注册，承办学校必须将承办申请（校级备案书）发送至组委会秘书处（3chuang@xjtu.edu.cn），经大赛竞组委审核通过后方可有效承办。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2、作品创意摘要提交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参加省选拔赛资格的队伍，5月10日前在“三创赛”官网上</w:t>
      </w:r>
      <w:proofErr w:type="gramStart"/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上</w:t>
      </w:r>
      <w:proofErr w:type="gramEnd"/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传作品摘要及PDF作品。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 xml:space="preserve">　　3、评审及答辩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1）作品评审：2016年5月26日—2016年5月30日 ；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2）入围作品答辩：2016年6月3日（星期五） 。</w:t>
      </w:r>
    </w:p>
    <w:p w:rsidR="009B0660" w:rsidRPr="00AF647C" w:rsidRDefault="009B0660" w:rsidP="009B0660">
      <w:pPr>
        <w:widowControl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 xml:space="preserve">　　（六）奖项设置</w:t>
      </w:r>
    </w:p>
    <w:p w:rsidR="009B0660" w:rsidRDefault="009B0660" w:rsidP="00DB3324">
      <w:pPr>
        <w:widowControl/>
        <w:spacing w:line="42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贵州省选拔赛将评选出一、二、三等奖若干名，获奖队名额原则上要求一等奖不超过参赛队数的10%，二等奖不超过参赛队数的20%，三等奖不超过参赛队数的30%。还可以设置单项奖（最佳创新奖、最佳创意奖、最佳创业奖等）、主题竞赛（互联网金融、校园电子商务、三农电子商务、健康电子商务、旅游电子商务等）奖。</w:t>
      </w:r>
    </w:p>
    <w:p w:rsidR="00DB3324" w:rsidRPr="00AF647C" w:rsidRDefault="00DB3324" w:rsidP="00DB3324">
      <w:pPr>
        <w:widowControl/>
        <w:spacing w:line="42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9B0660" w:rsidRPr="00AF647C" w:rsidRDefault="009B0660" w:rsidP="009B0660">
      <w:pPr>
        <w:widowControl/>
        <w:spacing w:line="42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电子商务“三创赛”贵州赛区组委会</w:t>
      </w:r>
    </w:p>
    <w:p w:rsidR="009B0660" w:rsidRPr="00AF647C" w:rsidRDefault="009B0660" w:rsidP="009B0660">
      <w:pPr>
        <w:widowControl/>
        <w:spacing w:line="42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</w:p>
    <w:p w:rsidR="009B0660" w:rsidRPr="009947B4" w:rsidRDefault="009B0660" w:rsidP="009B0660">
      <w:pPr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                         </w:t>
      </w:r>
      <w:r w:rsidR="00DB332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  </w:t>
      </w:r>
      <w:r w:rsidRPr="00AF64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2016年3月22日</w:t>
      </w:r>
    </w:p>
    <w:sectPr w:rsidR="009B0660" w:rsidRPr="009947B4" w:rsidSect="00B27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7A1" w:rsidRDefault="00A607A1" w:rsidP="004D3DCF">
      <w:r>
        <w:separator/>
      </w:r>
    </w:p>
  </w:endnote>
  <w:endnote w:type="continuationSeparator" w:id="0">
    <w:p w:rsidR="00A607A1" w:rsidRDefault="00A607A1" w:rsidP="004D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7A1" w:rsidRDefault="00A607A1" w:rsidP="004D3DCF">
      <w:r>
        <w:separator/>
      </w:r>
    </w:p>
  </w:footnote>
  <w:footnote w:type="continuationSeparator" w:id="0">
    <w:p w:rsidR="00A607A1" w:rsidRDefault="00A607A1" w:rsidP="004D3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DB"/>
    <w:rsid w:val="00201E4C"/>
    <w:rsid w:val="003C224E"/>
    <w:rsid w:val="004D3DCF"/>
    <w:rsid w:val="00751AB8"/>
    <w:rsid w:val="00780ADB"/>
    <w:rsid w:val="00861B67"/>
    <w:rsid w:val="00943B6D"/>
    <w:rsid w:val="009947B4"/>
    <w:rsid w:val="009B0660"/>
    <w:rsid w:val="00A40B9B"/>
    <w:rsid w:val="00A607A1"/>
    <w:rsid w:val="00A91E96"/>
    <w:rsid w:val="00B277A1"/>
    <w:rsid w:val="00CD0717"/>
    <w:rsid w:val="00DB3324"/>
    <w:rsid w:val="00F9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D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DCF"/>
    <w:rPr>
      <w:sz w:val="18"/>
      <w:szCs w:val="18"/>
    </w:rPr>
  </w:style>
  <w:style w:type="character" w:styleId="a5">
    <w:name w:val="Hyperlink"/>
    <w:basedOn w:val="a0"/>
    <w:uiPriority w:val="99"/>
    <w:unhideWhenUsed/>
    <w:rsid w:val="009947B4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9B066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B0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D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DCF"/>
    <w:rPr>
      <w:sz w:val="18"/>
      <w:szCs w:val="18"/>
    </w:rPr>
  </w:style>
  <w:style w:type="character" w:styleId="a5">
    <w:name w:val="Hyperlink"/>
    <w:basedOn w:val="a0"/>
    <w:uiPriority w:val="99"/>
    <w:unhideWhenUsed/>
    <w:rsid w:val="009947B4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9B066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B0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367</Words>
  <Characters>2093</Characters>
  <Application>Microsoft Office Word</Application>
  <DocSecurity>0</DocSecurity>
  <Lines>17</Lines>
  <Paragraphs>4</Paragraphs>
  <ScaleCrop>false</ScaleCrop>
  <Company>StartOS Win7 SP1装机版  V2014/04/21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用户龙诚</cp:lastModifiedBy>
  <cp:revision>2</cp:revision>
  <dcterms:created xsi:type="dcterms:W3CDTF">2016-03-28T03:43:00Z</dcterms:created>
  <dcterms:modified xsi:type="dcterms:W3CDTF">2016-03-28T03:43:00Z</dcterms:modified>
</cp:coreProperties>
</file>