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  <w:r>
        <w:rPr>
          <w:rFonts w:hint="eastAsia" w:ascii="黑体" w:hAnsi="黑体" w:eastAsia="黑体" w:cs="黑体"/>
          <w:sz w:val="32"/>
          <w:szCs w:val="32"/>
        </w:rPr>
        <w:t>学生选课操作步骤</w:t>
      </w:r>
    </w:p>
    <w:p>
      <w:pPr>
        <w:ind w:firstLine="56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选课登陆</w:t>
      </w:r>
    </w:p>
    <w:p>
      <w:pPr>
        <w:ind w:firstLine="56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实验室综合管理系统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http://emt.gznc.edu.cn/</w:t>
      </w:r>
      <w:r>
        <w:rPr>
          <w:rFonts w:hint="eastAsia" w:ascii="仿宋_GB2312" w:hAnsi="仿宋_GB2312" w:eastAsia="仿宋_GB2312" w:cs="仿宋_GB2312"/>
          <w:sz w:val="32"/>
          <w:szCs w:val="32"/>
        </w:rPr>
        <w:t>，输入学号，初始密码为空（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学生第一次登陆后请立即修改</w:t>
      </w:r>
      <w:r>
        <w:rPr>
          <w:rFonts w:hint="eastAsia" w:ascii="仿宋_GB2312" w:hAnsi="仿宋_GB2312" w:eastAsia="仿宋_GB2312" w:cs="仿宋_GB2312"/>
          <w:sz w:val="32"/>
          <w:szCs w:val="32"/>
        </w:rPr>
        <w:t>），选择身份为“学生”，点击登录（如图1）。（如登陆实验系统后存在兼容性问题显示不全，建议进行兼容性设置，推介使用360浏览器。）</w:t>
      </w:r>
    </w:p>
    <w:p>
      <w:pPr>
        <w:widowControl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fldChar w:fldCharType="begin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instrText xml:space="preserve">INCLUDEPICTURE \d "C:\\Users\\ndm\\AppData\\Roaming\\Tencent\\Users\\1758890368\\QQ\\WinTemp\\RichOle\\4706[R9T02)TL9D(T1FCWLX.png" \* MERGEFORMATINET </w:instrTex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fldChar w:fldCharType="separate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drawing>
          <wp:inline distT="0" distB="0" distL="114300" distR="114300">
            <wp:extent cx="4010660" cy="1918335"/>
            <wp:effectExtent l="0" t="0" r="8890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l="13205" t="18401" r="13052" b="23392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fldChar w:fldCharType="end"/>
      </w:r>
    </w:p>
    <w:p>
      <w:pPr>
        <w:widowControl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图1</w:t>
      </w:r>
    </w:p>
    <w:p>
      <w:pPr>
        <w:ind w:firstLine="56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ind w:firstLine="56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开放实验项目预约</w:t>
      </w:r>
    </w:p>
    <w:p>
      <w:pPr>
        <w:ind w:firstLine="56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系统菜单</w:t>
      </w:r>
      <w:r>
        <w:rPr>
          <w:rFonts w:ascii="Arial" w:hAnsi="Arial" w:eastAsia="仿宋_GB2312" w:cs="Arial"/>
          <w:sz w:val="32"/>
          <w:szCs w:val="32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</w:rPr>
        <w:t>实验预约</w:t>
      </w:r>
      <w:r>
        <w:rPr>
          <w:rFonts w:ascii="Arial" w:hAnsi="Arial" w:eastAsia="仿宋_GB2312" w:cs="Arial"/>
          <w:sz w:val="32"/>
          <w:szCs w:val="32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</w:rPr>
        <w:t>开放选课预约（如图2），可以看到可预约的开放实验项目。点击每个实验项目前面的“+”</w:t>
      </w:r>
      <w:r>
        <w:rPr>
          <w:rFonts w:ascii="Arial" w:hAnsi="Arial" w:eastAsia="仿宋_GB2312" w:cs="Arial"/>
          <w:sz w:val="32"/>
          <w:szCs w:val="32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</w:rPr>
        <w:t>预约（如图3），查看对应项目的上课时间、地点，选择与自己无时间冲突的项目（如有冲突，节次框为红色，见图4），勾选节次框中的上课时间，点击保存预约，选课完毕。</w:t>
      </w:r>
    </w:p>
    <w:p>
      <w:pPr>
        <w:widowControl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INCLUDEPICTURE \d "C:\\Users\\ndm\\AppData\\Roaming\\Tencent\\Users\\1758890368\\QQ\\WinTemp\\RichOle\\AQZP494W6J(0]`H~ED(A}N9.png" \* MERGEFORMATINET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3116580" cy="4577080"/>
            <wp:effectExtent l="0" t="0" r="7620" b="1397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1805" r="3403" b="1805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457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lang w:bidi="ar"/>
        </w:rPr>
        <w:fldChar w:fldCharType="end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 xml:space="preserve">       </w:t>
      </w:r>
    </w:p>
    <w:p>
      <w:pPr>
        <w:widowControl/>
        <w:ind w:firstLine="640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 xml:space="preserve">图2               </w:t>
      </w:r>
    </w:p>
    <w:p>
      <w:pPr>
        <w:widowControl/>
        <w:ind w:firstLine="640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fldChar w:fldCharType="begin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instrText xml:space="preserve">INCLUDEPICTURE \d "C:\\Users\\ndm\\AppData\\Roaming\\Tencent\\Users\\1758890368\\QQ\\WinTemp\\RichOle\\585_XF$FC2BK84DVYKSYO7H.png" \* MERGEFORMATINET </w:instrTex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fldChar w:fldCharType="separate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drawing>
          <wp:inline distT="0" distB="0" distL="114300" distR="114300">
            <wp:extent cx="4337685" cy="3132455"/>
            <wp:effectExtent l="0" t="0" r="5715" b="1079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b="52864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fldChar w:fldCharType="end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 xml:space="preserve"> </w:t>
      </w:r>
    </w:p>
    <w:p>
      <w:pPr>
        <w:widowControl/>
        <w:ind w:firstLine="640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图3</w:t>
      </w:r>
    </w:p>
    <w:p>
      <w:pPr>
        <w:widowControl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fldChar w:fldCharType="begin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instrText xml:space="preserve">INCLUDEPICTURE \d "C:\\Users\\ndm\\AppData\\Roaming\\Tencent\\Users\\1758890368\\QQ\\WinTemp\\RichOle\\UB241N3C2BX[IH2H0%}IGFY.png" \* MERGEFORMATINET </w:instrTex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fldChar w:fldCharType="separate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drawing>
          <wp:inline distT="0" distB="0" distL="114300" distR="114300">
            <wp:extent cx="5046980" cy="4482465"/>
            <wp:effectExtent l="0" t="0" r="1270" b="13335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448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fldChar w:fldCharType="end"/>
      </w:r>
    </w:p>
    <w:p>
      <w:pPr>
        <w:widowControl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图4</w:t>
      </w:r>
    </w:p>
    <w:p>
      <w:pPr>
        <w:widowControl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已预约开放项目查看与取消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系统菜单→实验预约→已预约开放选课→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取消预约</w:t>
      </w:r>
      <w:r>
        <w:rPr>
          <w:rFonts w:hint="eastAsia" w:ascii="仿宋_GB2312" w:hAnsi="仿宋_GB2312" w:eastAsia="仿宋_GB2312" w:cs="仿宋_GB2312"/>
          <w:sz w:val="32"/>
          <w:szCs w:val="32"/>
        </w:rPr>
        <w:t>（如图5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图6）。</w:t>
      </w:r>
    </w:p>
    <w:p>
      <w:pPr>
        <w:widowControl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drawing>
          <wp:inline distT="0" distB="0" distL="114300" distR="114300">
            <wp:extent cx="3178175" cy="4730115"/>
            <wp:effectExtent l="0" t="0" r="3175" b="13335"/>
            <wp:docPr id="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9181" r="57878" b="39069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4730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图5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-839470</wp:posOffset>
            </wp:positionH>
            <wp:positionV relativeFrom="paragraph">
              <wp:posOffset>76200</wp:posOffset>
            </wp:positionV>
            <wp:extent cx="6772275" cy="2472055"/>
            <wp:effectExtent l="0" t="0" r="9525" b="4445"/>
            <wp:wrapSquare wrapText="bothSides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图6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itka Subheading">
    <w:panose1 w:val="02000505000000020004"/>
    <w:charset w:val="00"/>
    <w:family w:val="auto"/>
    <w:pitch w:val="default"/>
    <w:sig w:usb0="A00002EF" w:usb1="4000204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317F2F"/>
    <w:rsid w:val="08CF171C"/>
    <w:rsid w:val="0F317F2F"/>
    <w:rsid w:val="6EB50656"/>
    <w:rsid w:val="6F5F27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2018-03-22T03:11:00Z</dcterms:created>
  <dc:creator>ndm</dc:creator>
  <cp:lastModifiedBy>ndm</cp:lastModifiedBy>
  <dcterms:modified xsi:type="dcterms:W3CDTF">2018-03-22T03:15:08Z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