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2007" w:rsidRDefault="00F02007"/>
    <w:p w:rsidR="00F02007" w:rsidRDefault="00EF7041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化学与生命科学学院</w:t>
      </w:r>
    </w:p>
    <w:p w:rsidR="00F02007" w:rsidRDefault="00EF7041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2018</w:t>
      </w:r>
      <w:r>
        <w:rPr>
          <w:rFonts w:ascii="宋体" w:hAnsi="宋体" w:cs="宋体" w:hint="eastAsia"/>
          <w:b/>
          <w:bCs/>
          <w:sz w:val="36"/>
          <w:szCs w:val="36"/>
        </w:rPr>
        <w:t>年普通高等教育学生转专业实施方案</w:t>
      </w:r>
    </w:p>
    <w:p w:rsidR="00F02007" w:rsidRDefault="00F02007">
      <w:pPr>
        <w:rPr>
          <w:rFonts w:ascii="仿宋" w:eastAsia="仿宋" w:hAnsi="仿宋" w:cs="仿宋"/>
          <w:sz w:val="28"/>
          <w:szCs w:val="28"/>
        </w:rPr>
      </w:pP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为确保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年普通高等教育学生转专业工作的顺利进行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根据教育部《普通高等学校学生管理规定》和《贵州师范学院学生管理规定》、《贵州师范学院普通高等教育学生转专业实施细则（修订）》、《关于做好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年普通高等教育学生转专业工作的通知》的文件精神和相关规定，制定化生学院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年普通高等教育学生转专业实施方案。</w:t>
      </w:r>
    </w:p>
    <w:p w:rsidR="00F02007" w:rsidRDefault="00F02007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F02007" w:rsidRDefault="00EF7041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一、基本原则</w:t>
      </w:r>
    </w:p>
    <w:p w:rsidR="00F02007" w:rsidRDefault="00EF7041">
      <w:pPr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客观公正原则</w:t>
      </w:r>
    </w:p>
    <w:p w:rsidR="00F02007" w:rsidRDefault="00EF7041">
      <w:pPr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在转专业所有工作环节中始终坚持客观公正原则，在公开、公平、公正的基础上做好资格审查、保密、考核和公示工作。同一专业年级学生数不足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人的，转入学生数量控制在该专业年级学生数的</w:t>
      </w:r>
      <w:r>
        <w:rPr>
          <w:rFonts w:ascii="仿宋" w:eastAsia="仿宋" w:hAnsi="仿宋" w:cs="仿宋" w:hint="eastAsia"/>
          <w:sz w:val="32"/>
          <w:szCs w:val="32"/>
        </w:rPr>
        <w:t>10%</w:t>
      </w:r>
      <w:r>
        <w:rPr>
          <w:rFonts w:ascii="仿宋" w:eastAsia="仿宋" w:hAnsi="仿宋" w:cs="仿宋" w:hint="eastAsia"/>
          <w:sz w:val="32"/>
          <w:szCs w:val="32"/>
        </w:rPr>
        <w:t>以内，转出学生数量不超过该专业年级学生数的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；同一专业人数超过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人（含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人）的，转入学生数量控制在该专业年级学生数的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以内，转出学生数量不超过该专业年级学生数的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以生为本原则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转专业工作首先要尊重学生转专业意愿，其次要使转专业真正有利于学生更好发展，更有利于朝着应用型人才培养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方向发展。</w:t>
      </w:r>
    </w:p>
    <w:p w:rsidR="00F02007" w:rsidRDefault="00EF7041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二、组织机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构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长：宋万琚、韩宝银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副组长：王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毓、孟泽彬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员：孙成涛、龙攀峰、廖兴刚、甄承、郭垠利、吴光梅、郑珊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F02007" w:rsidRDefault="00EF7041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三、转出、转入的条件及人数</w:t>
      </w:r>
    </w:p>
    <w:p w:rsidR="00F02007" w:rsidRDefault="00EF70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(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转出条件及人数</w:t>
      </w:r>
    </w:p>
    <w:p w:rsidR="00F02007" w:rsidRDefault="00EF7041">
      <w:pPr>
        <w:rPr>
          <w:rFonts w:ascii="仿宋" w:eastAsia="仿宋" w:hAnsi="仿宋" w:cs="仿宋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1.</w:t>
      </w:r>
      <w:r>
        <w:rPr>
          <w:rFonts w:ascii="仿宋" w:eastAsia="仿宋" w:hAnsi="仿宋" w:cs="仿宋" w:hint="eastAsia"/>
          <w:sz w:val="32"/>
          <w:szCs w:val="32"/>
        </w:rPr>
        <w:t>转出人数：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化学（师范类）：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名；应用化学：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名；生物科学（师范类）：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名；应用生物科学：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名；材料科学工程：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名。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转出条件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(1)2017-2018</w:t>
      </w:r>
      <w:r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(2)</w:t>
      </w:r>
      <w:r>
        <w:rPr>
          <w:rFonts w:ascii="仿宋" w:eastAsia="仿宋" w:hAnsi="仿宋" w:cs="仿宋" w:hint="eastAsia"/>
          <w:sz w:val="32"/>
          <w:szCs w:val="32"/>
        </w:rPr>
        <w:t>按学校要求，人文社科类专业与理工类专业不能互转，体育、艺术类专业与非体育、艺术类专业不能互转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二本</w:t>
      </w:r>
      <w:r>
        <w:rPr>
          <w:rFonts w:ascii="仿宋" w:eastAsia="仿宋" w:hAnsi="仿宋" w:cs="仿宋" w:hint="eastAsia"/>
          <w:sz w:val="32"/>
          <w:szCs w:val="32"/>
        </w:rPr>
        <w:t>专业不得转入一本专业。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(3)</w:t>
      </w:r>
      <w:r>
        <w:rPr>
          <w:rFonts w:ascii="仿宋" w:eastAsia="仿宋" w:hAnsi="仿宋" w:cs="仿宋" w:hint="eastAsia"/>
          <w:sz w:val="32"/>
          <w:szCs w:val="32"/>
        </w:rPr>
        <w:t>如果申请人数超过限定名额，则按</w:t>
      </w:r>
      <w:r>
        <w:rPr>
          <w:rFonts w:ascii="仿宋" w:eastAsia="仿宋" w:hAnsi="仿宋" w:cs="仿宋" w:hint="eastAsia"/>
          <w:sz w:val="32"/>
          <w:szCs w:val="32"/>
        </w:rPr>
        <w:t>2017-2018</w:t>
      </w:r>
      <w:r>
        <w:rPr>
          <w:rFonts w:ascii="仿宋" w:eastAsia="仿宋" w:hAnsi="仿宋" w:cs="仿宋" w:hint="eastAsia"/>
          <w:sz w:val="32"/>
          <w:szCs w:val="32"/>
        </w:rPr>
        <w:t>学年度第一学期课程学习成绩</w:t>
      </w:r>
      <w:r>
        <w:rPr>
          <w:rFonts w:ascii="仿宋" w:eastAsia="仿宋" w:hAnsi="仿宋" w:cs="仿宋" w:hint="eastAsia"/>
          <w:sz w:val="32"/>
          <w:szCs w:val="32"/>
        </w:rPr>
        <w:t>的平均成绩</w:t>
      </w:r>
      <w:r>
        <w:rPr>
          <w:rFonts w:ascii="仿宋" w:eastAsia="仿宋" w:hAnsi="仿宋" w:cs="仿宋" w:hint="eastAsia"/>
          <w:sz w:val="32"/>
          <w:szCs w:val="32"/>
        </w:rPr>
        <w:t>排名确定转出名单。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转入条件及人数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sz w:val="32"/>
          <w:szCs w:val="32"/>
        </w:rPr>
        <w:t>转入人数：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化学（师范类）：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名；应用化学：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名；生物科学（师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范类）：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名；应用生物科学：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名；材料科学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 w:hint="eastAsia"/>
          <w:sz w:val="32"/>
          <w:szCs w:val="32"/>
        </w:rPr>
        <w:t>工程：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名。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转入条件：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）按学校要求，人文社科类专业与理工类专业不能互转，体育、艺术类专业与非体育、艺术类专业不能互转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2017-2018</w:t>
      </w:r>
      <w:r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）申请转入化生学院相关专业的学生高考理综成绩须达到</w:t>
      </w:r>
      <w:r>
        <w:rPr>
          <w:rFonts w:ascii="仿宋" w:eastAsia="仿宋" w:hAnsi="仿宋" w:cs="仿宋" w:hint="eastAsia"/>
          <w:sz w:val="32"/>
          <w:szCs w:val="32"/>
        </w:rPr>
        <w:t>180</w:t>
      </w:r>
      <w:r>
        <w:rPr>
          <w:rFonts w:ascii="仿宋" w:eastAsia="仿宋" w:hAnsi="仿宋" w:cs="仿宋" w:hint="eastAsia"/>
          <w:sz w:val="32"/>
          <w:szCs w:val="32"/>
        </w:rPr>
        <w:t>分（含）以上。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）转专业考核成绩须达到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分及以上。</w:t>
      </w:r>
    </w:p>
    <w:p w:rsidR="00F02007" w:rsidRDefault="00EF7041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四、考核方式、内容、时间及地点</w:t>
      </w:r>
    </w:p>
    <w:p w:rsidR="00F02007" w:rsidRDefault="00EF70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考核方式与内容</w:t>
      </w:r>
    </w:p>
    <w:p w:rsidR="00F02007" w:rsidRDefault="00EF70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1.</w:t>
      </w:r>
      <w:r>
        <w:rPr>
          <w:rFonts w:ascii="仿宋" w:eastAsia="仿宋" w:hAnsi="仿宋" w:cs="仿宋" w:hint="eastAsia"/>
          <w:sz w:val="32"/>
          <w:szCs w:val="32"/>
        </w:rPr>
        <w:t>考核方式：笔试（闭卷）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考核内容：转入专业的专业基础课</w:t>
      </w:r>
    </w:p>
    <w:p w:rsidR="00F02007" w:rsidRDefault="00EF70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（二）考核课程名称</w:t>
      </w:r>
    </w:p>
    <w:p w:rsidR="00F02007" w:rsidRDefault="00EF7041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化学、应用化学专业、材料科学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 w:hint="eastAsia"/>
          <w:sz w:val="32"/>
          <w:szCs w:val="32"/>
        </w:rPr>
        <w:t>工程专业：无机化学、有机化学</w:t>
      </w:r>
    </w:p>
    <w:p w:rsidR="00F02007" w:rsidRDefault="00EF7041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生物科学、应用生物科学专业：植物学、动物学</w:t>
      </w:r>
    </w:p>
    <w:p w:rsidR="00F02007" w:rsidRDefault="00EF7041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(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考核时间与地点</w:t>
      </w:r>
    </w:p>
    <w:p w:rsidR="00F02007" w:rsidRDefault="00EF7041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日（周二）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00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15:00</w:t>
      </w:r>
      <w:r>
        <w:rPr>
          <w:rFonts w:ascii="仿宋" w:eastAsia="仿宋" w:hAnsi="仿宋" w:cs="仿宋" w:hint="eastAsia"/>
          <w:sz w:val="32"/>
          <w:szCs w:val="32"/>
        </w:rPr>
        <w:t>，宁静楼</w:t>
      </w:r>
      <w:r>
        <w:rPr>
          <w:rFonts w:ascii="仿宋" w:eastAsia="仿宋" w:hAnsi="仿宋" w:cs="仿宋" w:hint="eastAsia"/>
          <w:sz w:val="32"/>
          <w:szCs w:val="32"/>
        </w:rPr>
        <w:t>530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02007" w:rsidRDefault="00EF7041">
      <w:pPr>
        <w:ind w:firstLineChars="150" w:firstLine="482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五、工作程序及完成时限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--5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日，由化生学院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级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学生本人提出申请并填写《贵州师范学院普通高等教育学生转专业申请表》（附件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），以专业为单位统一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由辅导员吴光梅老师收齐后交至化生院教务办公室郑珊老师处。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日，学院进行资格审查并公示，将公示无异议的学生名单及相关材料交转入学院。</w:t>
      </w:r>
    </w:p>
    <w:p w:rsidR="00F02007" w:rsidRDefault="00EF7041">
      <w:pPr>
        <w:pStyle w:val="a7"/>
        <w:wordWrap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，学院对申请转入我院的学生（指已通过原专业所在学院同意转出的学生）提交的材料（含《贵州师范学院普通高等教育学生转专业申请表》及相关证明材料）进行审核，并组织转专业考核工作，确定接收转专业学生名单并公示，将公示后名单、党政联席会决议及证明材料报送教务处。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4. 6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18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--6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22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日，教务处进行汇总后对同意转专业学生名单进行公示。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5.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教务处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28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日后公布正式批准的转专业学生名单，发放“贵州师范学院普通高等教育学生转专业报到注册单”，办理相关手续。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如有其它相关问题，请联系教务办公室郑珊老师。</w:t>
      </w:r>
    </w:p>
    <w:p w:rsidR="00F02007" w:rsidRDefault="00F02007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F02007" w:rsidRDefault="006921E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</w:t>
      </w:r>
      <w:r w:rsidR="00EF7041">
        <w:rPr>
          <w:rFonts w:ascii="仿宋" w:eastAsia="仿宋" w:hAnsi="仿宋" w:cs="仿宋" w:hint="eastAsia"/>
          <w:sz w:val="32"/>
          <w:szCs w:val="32"/>
        </w:rPr>
        <w:t>贵州师范学院</w:t>
      </w:r>
      <w:r w:rsidR="00EF7041">
        <w:rPr>
          <w:rFonts w:ascii="仿宋" w:eastAsia="仿宋" w:hAnsi="仿宋" w:cs="仿宋" w:hint="eastAsia"/>
          <w:sz w:val="32"/>
          <w:szCs w:val="32"/>
        </w:rPr>
        <w:t>化学与生命科学学院</w:t>
      </w:r>
    </w:p>
    <w:p w:rsidR="00F02007" w:rsidRDefault="00EF70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日</w:t>
      </w:r>
      <w:bookmarkStart w:id="0" w:name="_GoBack"/>
      <w:bookmarkEnd w:id="0"/>
    </w:p>
    <w:p w:rsidR="00F02007" w:rsidRDefault="00F02007">
      <w:pPr>
        <w:rPr>
          <w:rFonts w:ascii="仿宋" w:eastAsia="仿宋" w:hAnsi="仿宋" w:cs="仿宋"/>
          <w:sz w:val="30"/>
          <w:szCs w:val="30"/>
        </w:rPr>
      </w:pPr>
    </w:p>
    <w:sectPr w:rsidR="00F02007" w:rsidSect="00F020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041" w:rsidRDefault="00EF7041" w:rsidP="006921E3">
      <w:r>
        <w:separator/>
      </w:r>
    </w:p>
  </w:endnote>
  <w:endnote w:type="continuationSeparator" w:id="1">
    <w:p w:rsidR="00EF7041" w:rsidRDefault="00EF7041" w:rsidP="00692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041" w:rsidRDefault="00EF7041" w:rsidP="006921E3">
      <w:r>
        <w:separator/>
      </w:r>
    </w:p>
  </w:footnote>
  <w:footnote w:type="continuationSeparator" w:id="1">
    <w:p w:rsidR="00EF7041" w:rsidRDefault="00EF7041" w:rsidP="006921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84F"/>
    <w:rsid w:val="00043ADE"/>
    <w:rsid w:val="0007589D"/>
    <w:rsid w:val="00096576"/>
    <w:rsid w:val="000A035D"/>
    <w:rsid w:val="000A581B"/>
    <w:rsid w:val="000D5465"/>
    <w:rsid w:val="00120645"/>
    <w:rsid w:val="00124FFF"/>
    <w:rsid w:val="00174E44"/>
    <w:rsid w:val="00183851"/>
    <w:rsid w:val="001A10A9"/>
    <w:rsid w:val="00210E1D"/>
    <w:rsid w:val="00225A6F"/>
    <w:rsid w:val="00234A65"/>
    <w:rsid w:val="00236E7A"/>
    <w:rsid w:val="00264D84"/>
    <w:rsid w:val="002668F2"/>
    <w:rsid w:val="00276221"/>
    <w:rsid w:val="0027731D"/>
    <w:rsid w:val="002C1D33"/>
    <w:rsid w:val="003016B8"/>
    <w:rsid w:val="00342E57"/>
    <w:rsid w:val="00344346"/>
    <w:rsid w:val="003678CB"/>
    <w:rsid w:val="003A17F7"/>
    <w:rsid w:val="003A1A65"/>
    <w:rsid w:val="003E1ED3"/>
    <w:rsid w:val="0042144D"/>
    <w:rsid w:val="00453337"/>
    <w:rsid w:val="00461790"/>
    <w:rsid w:val="00475FB8"/>
    <w:rsid w:val="004776DF"/>
    <w:rsid w:val="004A3D4D"/>
    <w:rsid w:val="004B0F48"/>
    <w:rsid w:val="004E0C62"/>
    <w:rsid w:val="00552E72"/>
    <w:rsid w:val="00565C2C"/>
    <w:rsid w:val="005B7B4C"/>
    <w:rsid w:val="005F15F0"/>
    <w:rsid w:val="005F5F02"/>
    <w:rsid w:val="005F6116"/>
    <w:rsid w:val="00605A83"/>
    <w:rsid w:val="00610C47"/>
    <w:rsid w:val="00611739"/>
    <w:rsid w:val="00657A47"/>
    <w:rsid w:val="006921E3"/>
    <w:rsid w:val="006A4F5E"/>
    <w:rsid w:val="006B19C2"/>
    <w:rsid w:val="006B2443"/>
    <w:rsid w:val="006E5E7B"/>
    <w:rsid w:val="00717C29"/>
    <w:rsid w:val="007235F2"/>
    <w:rsid w:val="00734411"/>
    <w:rsid w:val="00770302"/>
    <w:rsid w:val="007772C7"/>
    <w:rsid w:val="00780163"/>
    <w:rsid w:val="00782796"/>
    <w:rsid w:val="00786EB9"/>
    <w:rsid w:val="007D2983"/>
    <w:rsid w:val="00812B8E"/>
    <w:rsid w:val="00840EA1"/>
    <w:rsid w:val="00852B80"/>
    <w:rsid w:val="00854860"/>
    <w:rsid w:val="0086201C"/>
    <w:rsid w:val="0088331F"/>
    <w:rsid w:val="008A70E4"/>
    <w:rsid w:val="008B346B"/>
    <w:rsid w:val="008F6977"/>
    <w:rsid w:val="009224E6"/>
    <w:rsid w:val="0092444C"/>
    <w:rsid w:val="00932C86"/>
    <w:rsid w:val="00967170"/>
    <w:rsid w:val="00971B6E"/>
    <w:rsid w:val="009823C5"/>
    <w:rsid w:val="009A788E"/>
    <w:rsid w:val="009C15AC"/>
    <w:rsid w:val="00A02689"/>
    <w:rsid w:val="00A03D55"/>
    <w:rsid w:val="00A05E0F"/>
    <w:rsid w:val="00A21D0A"/>
    <w:rsid w:val="00A910BF"/>
    <w:rsid w:val="00A96FC3"/>
    <w:rsid w:val="00AD160A"/>
    <w:rsid w:val="00AD3D68"/>
    <w:rsid w:val="00AF5167"/>
    <w:rsid w:val="00B47EBC"/>
    <w:rsid w:val="00BB68FA"/>
    <w:rsid w:val="00BF0297"/>
    <w:rsid w:val="00C075DA"/>
    <w:rsid w:val="00C119A1"/>
    <w:rsid w:val="00C220CB"/>
    <w:rsid w:val="00C40215"/>
    <w:rsid w:val="00CA13D5"/>
    <w:rsid w:val="00CF5188"/>
    <w:rsid w:val="00D02A97"/>
    <w:rsid w:val="00D50970"/>
    <w:rsid w:val="00D71B32"/>
    <w:rsid w:val="00DE0183"/>
    <w:rsid w:val="00DF2F3B"/>
    <w:rsid w:val="00E02EFE"/>
    <w:rsid w:val="00E56D32"/>
    <w:rsid w:val="00E85C28"/>
    <w:rsid w:val="00E87610"/>
    <w:rsid w:val="00EA537A"/>
    <w:rsid w:val="00EB175B"/>
    <w:rsid w:val="00EF7041"/>
    <w:rsid w:val="00F0184F"/>
    <w:rsid w:val="00F02007"/>
    <w:rsid w:val="00F40954"/>
    <w:rsid w:val="00F41441"/>
    <w:rsid w:val="00F75934"/>
    <w:rsid w:val="00FB5650"/>
    <w:rsid w:val="00FF7F09"/>
    <w:rsid w:val="02B0031F"/>
    <w:rsid w:val="03997F78"/>
    <w:rsid w:val="04C94569"/>
    <w:rsid w:val="067F7AF7"/>
    <w:rsid w:val="080D48D2"/>
    <w:rsid w:val="11604037"/>
    <w:rsid w:val="11826F72"/>
    <w:rsid w:val="15BE0946"/>
    <w:rsid w:val="1B283CF7"/>
    <w:rsid w:val="1D9C39B3"/>
    <w:rsid w:val="1DD704CF"/>
    <w:rsid w:val="1E793003"/>
    <w:rsid w:val="1F371512"/>
    <w:rsid w:val="1F750DE4"/>
    <w:rsid w:val="228E7A7B"/>
    <w:rsid w:val="2332559A"/>
    <w:rsid w:val="28B80D32"/>
    <w:rsid w:val="2C9926E5"/>
    <w:rsid w:val="3286283F"/>
    <w:rsid w:val="3CE6116B"/>
    <w:rsid w:val="44DD46F1"/>
    <w:rsid w:val="47D46F80"/>
    <w:rsid w:val="5295654D"/>
    <w:rsid w:val="54FB09E0"/>
    <w:rsid w:val="56CD5840"/>
    <w:rsid w:val="5B0260B2"/>
    <w:rsid w:val="5B8F6B67"/>
    <w:rsid w:val="5BC16D8B"/>
    <w:rsid w:val="62070B06"/>
    <w:rsid w:val="65F406E2"/>
    <w:rsid w:val="70B44EAE"/>
    <w:rsid w:val="76587777"/>
    <w:rsid w:val="7A3F008D"/>
    <w:rsid w:val="7F5D0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0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F02007"/>
    <w:pPr>
      <w:ind w:leftChars="2500" w:left="100"/>
    </w:pPr>
  </w:style>
  <w:style w:type="paragraph" w:styleId="a4">
    <w:name w:val="Balloon Text"/>
    <w:basedOn w:val="a"/>
    <w:link w:val="Char0"/>
    <w:qFormat/>
    <w:rsid w:val="00F02007"/>
    <w:rPr>
      <w:sz w:val="18"/>
      <w:szCs w:val="18"/>
    </w:rPr>
  </w:style>
  <w:style w:type="paragraph" w:styleId="a5">
    <w:name w:val="footer"/>
    <w:basedOn w:val="a"/>
    <w:link w:val="Char1"/>
    <w:rsid w:val="00F02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F02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F020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qFormat/>
    <w:rsid w:val="00F02007"/>
    <w:rPr>
      <w:b/>
      <w:bCs/>
    </w:rPr>
  </w:style>
  <w:style w:type="table" w:styleId="a9">
    <w:name w:val="Table Grid"/>
    <w:basedOn w:val="a1"/>
    <w:qFormat/>
    <w:rsid w:val="00F020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rsid w:val="00F02007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rsid w:val="00F02007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rsid w:val="00F02007"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sid w:val="00F02007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255</Words>
  <Characters>1455</Characters>
  <Application>Microsoft Office Word</Application>
  <DocSecurity>0</DocSecurity>
  <Lines>12</Lines>
  <Paragraphs>3</Paragraphs>
  <ScaleCrop>false</ScaleCrop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</cp:revision>
  <cp:lastPrinted>2018-05-22T08:17:00Z</cp:lastPrinted>
  <dcterms:created xsi:type="dcterms:W3CDTF">2018-05-18T07:52:00Z</dcterms:created>
  <dcterms:modified xsi:type="dcterms:W3CDTF">2018-05-23T01:42:00Z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