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line="560" w:lineRule="atLeast"/>
        <w:jc w:val="center"/>
        <w:rPr>
          <w:sz w:val="27"/>
          <w:szCs w:val="27"/>
        </w:rPr>
      </w:pPr>
      <w:r>
        <w:rPr>
          <w:rStyle w:val="5"/>
          <w:rFonts w:hint="eastAsia" w:ascii="宋体" w:hAnsi="宋体" w:eastAsia="宋体" w:cs="宋体"/>
          <w:color w:val="000000"/>
          <w:sz w:val="48"/>
          <w:szCs w:val="48"/>
          <w:shd w:val="clear" w:fill="FFFFFF"/>
        </w:rPr>
        <w:t>关于做好2019年普通高等教育学生</w:t>
      </w:r>
    </w:p>
    <w:p>
      <w:pPr>
        <w:pStyle w:val="2"/>
        <w:keepNext w:val="0"/>
        <w:keepLines w:val="0"/>
        <w:widowControl/>
        <w:suppressLineNumbers w:val="0"/>
        <w:shd w:val="clear" w:fill="FFFFFF"/>
        <w:spacing w:line="560" w:lineRule="atLeast"/>
        <w:jc w:val="center"/>
        <w:rPr>
          <w:sz w:val="27"/>
          <w:szCs w:val="27"/>
        </w:rPr>
      </w:pPr>
      <w:r>
        <w:rPr>
          <w:rStyle w:val="5"/>
          <w:rFonts w:hint="eastAsia" w:ascii="宋体" w:hAnsi="宋体" w:eastAsia="宋体" w:cs="宋体"/>
          <w:color w:val="000000"/>
          <w:sz w:val="48"/>
          <w:szCs w:val="48"/>
          <w:shd w:val="clear" w:fill="FFFFFF"/>
        </w:rPr>
        <w:t>转专业工作的通知</w:t>
      </w:r>
    </w:p>
    <w:p>
      <w:pPr>
        <w:pStyle w:val="2"/>
        <w:keepNext w:val="0"/>
        <w:keepLines w:val="0"/>
        <w:widowControl/>
        <w:suppressLineNumbers w:val="0"/>
        <w:shd w:val="clear" w:fill="FFFFFF"/>
        <w:spacing w:line="560" w:lineRule="atLeast"/>
        <w:rPr>
          <w:sz w:val="27"/>
          <w:szCs w:val="27"/>
        </w:rPr>
      </w:pPr>
      <w:r>
        <w:rPr>
          <w:color w:val="2A2F35"/>
          <w:sz w:val="27"/>
          <w:szCs w:val="27"/>
          <w:shd w:val="clear" w:fill="FFFFFF"/>
        </w:rPr>
        <w:t> </w:t>
      </w:r>
    </w:p>
    <w:p>
      <w:pPr>
        <w:pStyle w:val="2"/>
        <w:keepNext w:val="0"/>
        <w:keepLines w:val="0"/>
        <w:widowControl/>
        <w:suppressLineNumbers w:val="0"/>
        <w:shd w:val="clear" w:fill="FFFFFF"/>
        <w:spacing w:line="560" w:lineRule="atLeast"/>
        <w:rPr>
          <w:sz w:val="27"/>
          <w:szCs w:val="27"/>
        </w:rPr>
      </w:pPr>
      <w:r>
        <w:rPr>
          <w:rFonts w:ascii="仿宋" w:hAnsi="仿宋" w:eastAsia="仿宋" w:cs="仿宋"/>
          <w:color w:val="000000"/>
          <w:sz w:val="36"/>
          <w:szCs w:val="36"/>
          <w:shd w:val="clear" w:fill="FFFFFF"/>
        </w:rPr>
        <w:t>各学院：</w:t>
      </w:r>
    </w:p>
    <w:p>
      <w:pPr>
        <w:pStyle w:val="2"/>
        <w:keepNext w:val="0"/>
        <w:keepLines w:val="0"/>
        <w:widowControl/>
        <w:suppressLineNumbers w:val="0"/>
        <w:shd w:val="clear" w:fill="FFFFFF"/>
        <w:spacing w:line="560" w:lineRule="atLeast"/>
        <w:ind w:left="0" w:firstLine="640"/>
        <w:rPr>
          <w:sz w:val="27"/>
          <w:szCs w:val="27"/>
        </w:rPr>
      </w:pPr>
      <w:r>
        <w:rPr>
          <w:rFonts w:hint="eastAsia" w:ascii="仿宋" w:hAnsi="仿宋" w:eastAsia="仿宋" w:cs="仿宋"/>
          <w:color w:val="000000"/>
          <w:sz w:val="36"/>
          <w:szCs w:val="36"/>
          <w:shd w:val="clear" w:fill="FFFFFF"/>
        </w:rPr>
        <w:t>为确保2019年普通高等教育学生转专业工作的顺利进行,根据教育部《普通高等学校学生管理规定》和《贵州师范学院学生管理规定》、《贵州师范学院普通高等教育学生转专业管理办法》的文件精神和相关规定，现将2018级学生转专业有关工作安排通知如下，请各学院严格按照通知要求的工作内容和工作时限完成好此项工作。</w:t>
      </w:r>
    </w:p>
    <w:p>
      <w:pPr>
        <w:pStyle w:val="2"/>
        <w:keepNext w:val="0"/>
        <w:keepLines w:val="0"/>
        <w:widowControl/>
        <w:suppressLineNumbers w:val="0"/>
        <w:shd w:val="clear" w:fill="FFFFFF"/>
        <w:spacing w:line="560" w:lineRule="atLeast"/>
        <w:ind w:left="0" w:firstLine="640"/>
        <w:rPr>
          <w:sz w:val="27"/>
          <w:szCs w:val="27"/>
        </w:rPr>
      </w:pPr>
      <w:r>
        <w:rPr>
          <w:rStyle w:val="5"/>
          <w:rFonts w:ascii="黑体" w:hAnsi="宋体" w:eastAsia="黑体" w:cs="黑体"/>
          <w:b w:val="0"/>
          <w:color w:val="000000"/>
          <w:sz w:val="36"/>
          <w:szCs w:val="36"/>
          <w:shd w:val="clear" w:fill="FFFFFF"/>
        </w:rPr>
        <w:t>一、各学院及教务处工作职责</w:t>
      </w:r>
    </w:p>
    <w:p>
      <w:pPr>
        <w:pStyle w:val="2"/>
        <w:keepNext w:val="0"/>
        <w:keepLines w:val="0"/>
        <w:widowControl/>
        <w:suppressLineNumbers w:val="0"/>
        <w:shd w:val="clear" w:fill="FFFFFF"/>
        <w:spacing w:line="560" w:lineRule="atLeast"/>
        <w:ind w:left="0" w:firstLine="640"/>
        <w:rPr>
          <w:sz w:val="27"/>
          <w:szCs w:val="27"/>
        </w:rPr>
      </w:pPr>
      <w:r>
        <w:rPr>
          <w:rFonts w:hint="eastAsia" w:ascii="仿宋" w:hAnsi="仿宋" w:eastAsia="仿宋" w:cs="仿宋"/>
          <w:color w:val="000000"/>
          <w:sz w:val="36"/>
          <w:szCs w:val="36"/>
          <w:shd w:val="clear" w:fill="FFFFFF"/>
        </w:rPr>
        <w:t>在坚持公平公正前提下，普通高等教育转专业应以突出以学生为本，尊重学生意愿、注重个性发展、培养应用型人才原则下进行。同一专业年级学生数不足100人的，</w:t>
      </w:r>
      <w:r>
        <w:rPr>
          <w:rFonts w:hint="eastAsia" w:ascii="仿宋" w:hAnsi="仿宋" w:eastAsia="仿宋" w:cs="仿宋"/>
          <w:b/>
          <w:bCs/>
          <w:color w:val="000000"/>
          <w:sz w:val="36"/>
          <w:szCs w:val="36"/>
          <w:shd w:val="clear" w:fill="FFFFFF"/>
        </w:rPr>
        <w:t>转入</w:t>
      </w:r>
      <w:r>
        <w:rPr>
          <w:rFonts w:hint="eastAsia" w:ascii="仿宋" w:hAnsi="仿宋" w:eastAsia="仿宋" w:cs="仿宋"/>
          <w:color w:val="000000"/>
          <w:sz w:val="36"/>
          <w:szCs w:val="36"/>
          <w:shd w:val="clear" w:fill="FFFFFF"/>
        </w:rPr>
        <w:t>学生数量控制在该专业年级学生数的10%以内，</w:t>
      </w:r>
      <w:r>
        <w:rPr>
          <w:rFonts w:hint="eastAsia" w:ascii="仿宋" w:hAnsi="仿宋" w:eastAsia="仿宋" w:cs="仿宋"/>
          <w:b/>
          <w:bCs/>
          <w:color w:val="000000"/>
          <w:sz w:val="36"/>
          <w:szCs w:val="36"/>
          <w:shd w:val="clear" w:fill="FFFFFF"/>
        </w:rPr>
        <w:t>转出</w:t>
      </w:r>
      <w:r>
        <w:rPr>
          <w:rFonts w:hint="eastAsia" w:ascii="仿宋" w:hAnsi="仿宋" w:eastAsia="仿宋" w:cs="仿宋"/>
          <w:color w:val="000000"/>
          <w:sz w:val="36"/>
          <w:szCs w:val="36"/>
          <w:shd w:val="clear" w:fill="FFFFFF"/>
        </w:rPr>
        <w:t>学生数量不超过该专业年级学生数的5%；同一专业人数超过100人（含100人）的，转入学生数量控制在该专业年级学生数的5%以内，转出学生数量不超过该专业年级学生数的5%。人文社科类专业与理工类专业不能互转</w:t>
      </w:r>
      <w:bookmarkStart w:id="0" w:name="_GoBack"/>
      <w:bookmarkEnd w:id="0"/>
      <w:r>
        <w:rPr>
          <w:rFonts w:hint="eastAsia" w:ascii="仿宋" w:hAnsi="仿宋" w:eastAsia="仿宋" w:cs="仿宋"/>
          <w:color w:val="000000"/>
          <w:sz w:val="36"/>
          <w:szCs w:val="36"/>
          <w:shd w:val="clear" w:fill="FFFFFF"/>
        </w:rPr>
        <w:t>，体育、艺术类专业与非体育、艺术类专业不能互转;二本专业不得转入一本专业。</w:t>
      </w:r>
    </w:p>
    <w:p>
      <w:pPr>
        <w:pStyle w:val="2"/>
        <w:keepNext w:val="0"/>
        <w:keepLines w:val="0"/>
        <w:widowControl/>
        <w:suppressLineNumbers w:val="0"/>
        <w:shd w:val="clear" w:fill="FFFFFF"/>
        <w:spacing w:line="560" w:lineRule="atLeast"/>
        <w:ind w:left="0" w:firstLine="643"/>
        <w:rPr>
          <w:sz w:val="27"/>
          <w:szCs w:val="27"/>
        </w:rPr>
      </w:pPr>
      <w:r>
        <w:rPr>
          <w:rStyle w:val="5"/>
          <w:rFonts w:hint="eastAsia" w:ascii="仿宋" w:hAnsi="仿宋" w:eastAsia="仿宋" w:cs="仿宋"/>
          <w:color w:val="000000"/>
          <w:sz w:val="36"/>
          <w:szCs w:val="36"/>
          <w:shd w:val="clear" w:fill="FFFFFF"/>
        </w:rPr>
        <w:t>（一）各学院工作职责</w:t>
      </w:r>
    </w:p>
    <w:p>
      <w:pPr>
        <w:pStyle w:val="2"/>
        <w:keepNext w:val="0"/>
        <w:keepLines w:val="0"/>
        <w:widowControl/>
        <w:suppressLineNumbers w:val="0"/>
        <w:shd w:val="clear" w:fill="FFFFFF"/>
        <w:spacing w:line="560" w:lineRule="atLeast"/>
        <w:ind w:left="0" w:firstLine="640"/>
        <w:rPr>
          <w:sz w:val="27"/>
          <w:szCs w:val="27"/>
        </w:rPr>
      </w:pPr>
      <w:r>
        <w:rPr>
          <w:rFonts w:hint="eastAsia" w:ascii="仿宋" w:hAnsi="仿宋" w:eastAsia="仿宋" w:cs="仿宋"/>
          <w:color w:val="000000"/>
          <w:sz w:val="36"/>
          <w:szCs w:val="36"/>
          <w:shd w:val="clear" w:fill="FFFFFF"/>
        </w:rPr>
        <w:t>1.各学院成立以院长任组长、成员不少于6人的党政联席会工作小组，负责本学院的转专业工作。</w:t>
      </w:r>
    </w:p>
    <w:p>
      <w:pPr>
        <w:pStyle w:val="2"/>
        <w:keepNext w:val="0"/>
        <w:keepLines w:val="0"/>
        <w:widowControl/>
        <w:suppressLineNumbers w:val="0"/>
        <w:shd w:val="clear" w:fill="FFFFFF"/>
        <w:spacing w:line="560" w:lineRule="atLeast"/>
        <w:ind w:left="0" w:firstLine="640"/>
        <w:rPr>
          <w:sz w:val="27"/>
          <w:szCs w:val="27"/>
        </w:rPr>
      </w:pPr>
      <w:r>
        <w:rPr>
          <w:rFonts w:hint="eastAsia" w:ascii="仿宋" w:hAnsi="仿宋" w:eastAsia="仿宋" w:cs="仿宋"/>
          <w:color w:val="000000"/>
          <w:sz w:val="36"/>
          <w:szCs w:val="36"/>
          <w:shd w:val="clear" w:fill="FFFFFF"/>
        </w:rPr>
        <w:t>2.各学院根据专业实际情况，向教务处提交拟接收人数和考核方案。包括拟接收专业、名额计划、接收条件、考核内容、考核方式。考核方案中，考核方式可以是笔试（加试科目）、面试、专业特长展示等，具体方式由各学院确定。</w:t>
      </w:r>
    </w:p>
    <w:p>
      <w:pPr>
        <w:pStyle w:val="2"/>
        <w:keepNext w:val="0"/>
        <w:keepLines w:val="0"/>
        <w:widowControl/>
        <w:suppressLineNumbers w:val="0"/>
        <w:shd w:val="clear" w:fill="FFFFFF"/>
        <w:spacing w:line="560" w:lineRule="atLeast"/>
        <w:ind w:left="0" w:firstLine="640"/>
        <w:rPr>
          <w:sz w:val="27"/>
          <w:szCs w:val="27"/>
        </w:rPr>
      </w:pPr>
      <w:r>
        <w:rPr>
          <w:rFonts w:hint="eastAsia" w:ascii="仿宋" w:hAnsi="仿宋" w:eastAsia="仿宋" w:cs="仿宋"/>
          <w:color w:val="000000"/>
          <w:sz w:val="36"/>
          <w:szCs w:val="36"/>
          <w:shd w:val="clear" w:fill="FFFFFF"/>
        </w:rPr>
        <w:t>3.转出学院对申请转出的学生提交的材料（含《贵州师范学院普通高等教育学生转专业申请表》及相关证明材料）进行审核。审核结果在全院范围内进行公示，公示期不少于3天。公示无异议后，学院将同意转出的学生名单、学生填报的《贵州师范学院普通高等教育学生转专业申请表》及相关证明材料报送学生申请转入的学院。</w:t>
      </w:r>
    </w:p>
    <w:p>
      <w:pPr>
        <w:pStyle w:val="2"/>
        <w:keepNext w:val="0"/>
        <w:keepLines w:val="0"/>
        <w:widowControl/>
        <w:suppressLineNumbers w:val="0"/>
        <w:shd w:val="clear" w:fill="FFFFFF"/>
        <w:spacing w:line="560" w:lineRule="atLeast"/>
        <w:ind w:left="0" w:firstLine="640"/>
        <w:rPr>
          <w:sz w:val="27"/>
          <w:szCs w:val="27"/>
        </w:rPr>
      </w:pPr>
      <w:r>
        <w:rPr>
          <w:rFonts w:hint="eastAsia" w:ascii="仿宋" w:hAnsi="仿宋" w:eastAsia="仿宋" w:cs="仿宋"/>
          <w:color w:val="000000"/>
          <w:sz w:val="36"/>
          <w:szCs w:val="36"/>
          <w:shd w:val="clear" w:fill="FFFFFF"/>
        </w:rPr>
        <w:t>4.转入学院对申请转入的学生（指已通过原专业所在学院同意转出的学生）提交的材料（含《贵州师范学院普通高等教育学生转专业申请表》及相关证明材料）进行审核，并按照工作方案，组织考核工作。考核结果予以公示（如通过学院网站公示等），公示期不少于3天。公示无异议后，由转入学院党政联席会将同意接收转专业学生的相关党政联席会决议及证明材料报送教务处。</w:t>
      </w:r>
    </w:p>
    <w:p>
      <w:pPr>
        <w:pStyle w:val="2"/>
        <w:keepNext w:val="0"/>
        <w:keepLines w:val="0"/>
        <w:widowControl/>
        <w:suppressLineNumbers w:val="0"/>
        <w:shd w:val="clear" w:fill="FFFFFF"/>
        <w:spacing w:line="560" w:lineRule="atLeast"/>
        <w:ind w:left="0" w:firstLine="640"/>
        <w:rPr>
          <w:sz w:val="27"/>
          <w:szCs w:val="27"/>
        </w:rPr>
      </w:pPr>
      <w:r>
        <w:rPr>
          <w:rFonts w:hint="eastAsia" w:ascii="仿宋" w:hAnsi="仿宋" w:eastAsia="仿宋" w:cs="仿宋"/>
          <w:color w:val="000000"/>
          <w:sz w:val="36"/>
          <w:szCs w:val="36"/>
          <w:shd w:val="clear" w:fill="FFFFFF"/>
        </w:rPr>
        <w:t>5.将同意转入专业学生名单报教务处审核公示。</w:t>
      </w:r>
    </w:p>
    <w:p>
      <w:pPr>
        <w:pStyle w:val="2"/>
        <w:keepNext w:val="0"/>
        <w:keepLines w:val="0"/>
        <w:widowControl/>
        <w:suppressLineNumbers w:val="0"/>
        <w:shd w:val="clear" w:fill="FFFFFF"/>
        <w:spacing w:line="560" w:lineRule="atLeast"/>
        <w:ind w:left="0" w:firstLine="643"/>
        <w:rPr>
          <w:sz w:val="27"/>
          <w:szCs w:val="27"/>
        </w:rPr>
      </w:pPr>
      <w:r>
        <w:rPr>
          <w:rStyle w:val="5"/>
          <w:rFonts w:hint="eastAsia" w:ascii="仿宋" w:hAnsi="仿宋" w:eastAsia="仿宋" w:cs="仿宋"/>
          <w:color w:val="000000"/>
          <w:sz w:val="36"/>
          <w:szCs w:val="36"/>
          <w:shd w:val="clear" w:fill="FFFFFF"/>
        </w:rPr>
        <w:t>（二）教务处工作职责</w:t>
      </w:r>
    </w:p>
    <w:p>
      <w:pPr>
        <w:pStyle w:val="2"/>
        <w:keepNext w:val="0"/>
        <w:keepLines w:val="0"/>
        <w:widowControl/>
        <w:suppressLineNumbers w:val="0"/>
        <w:shd w:val="clear" w:fill="FFFFFF"/>
        <w:spacing w:line="560" w:lineRule="atLeast"/>
        <w:ind w:left="0" w:firstLine="640"/>
        <w:rPr>
          <w:sz w:val="27"/>
          <w:szCs w:val="27"/>
        </w:rPr>
      </w:pPr>
      <w:r>
        <w:rPr>
          <w:rFonts w:hint="eastAsia" w:ascii="仿宋" w:hAnsi="仿宋" w:eastAsia="仿宋" w:cs="仿宋"/>
          <w:color w:val="000000"/>
          <w:sz w:val="36"/>
          <w:szCs w:val="36"/>
          <w:shd w:val="clear" w:fill="FFFFFF"/>
        </w:rPr>
        <w:t>1.向学生公布各学院根据专业实际提交的拟接收人数和考核方案。对各学院所报的已通过审核转专业名单进行汇总、公示，并将公示后的转专业学生名单报学校审批。</w:t>
      </w:r>
    </w:p>
    <w:p>
      <w:pPr>
        <w:pStyle w:val="2"/>
        <w:keepNext w:val="0"/>
        <w:keepLines w:val="0"/>
        <w:widowControl/>
        <w:suppressLineNumbers w:val="0"/>
        <w:shd w:val="clear" w:fill="FFFFFF"/>
        <w:spacing w:line="560" w:lineRule="atLeast"/>
        <w:ind w:left="0" w:firstLine="640"/>
        <w:rPr>
          <w:sz w:val="27"/>
          <w:szCs w:val="27"/>
        </w:rPr>
      </w:pPr>
      <w:r>
        <w:rPr>
          <w:rFonts w:hint="eastAsia" w:ascii="仿宋" w:hAnsi="仿宋" w:eastAsia="仿宋" w:cs="仿宋"/>
          <w:color w:val="000000"/>
          <w:sz w:val="36"/>
          <w:szCs w:val="36"/>
          <w:shd w:val="clear" w:fill="FFFFFF"/>
        </w:rPr>
        <w:t>2.对审批通过确定转专业学生进行学籍异动处理。</w:t>
      </w:r>
    </w:p>
    <w:p>
      <w:pPr>
        <w:pStyle w:val="2"/>
        <w:keepNext w:val="0"/>
        <w:keepLines w:val="0"/>
        <w:widowControl/>
        <w:suppressLineNumbers w:val="0"/>
        <w:shd w:val="clear" w:fill="FFFFFF"/>
        <w:spacing w:line="560" w:lineRule="atLeast"/>
        <w:ind w:left="0" w:firstLine="640"/>
        <w:rPr>
          <w:sz w:val="27"/>
          <w:szCs w:val="27"/>
        </w:rPr>
      </w:pPr>
      <w:r>
        <w:rPr>
          <w:rFonts w:hint="eastAsia" w:ascii="仿宋" w:hAnsi="仿宋" w:eastAsia="仿宋" w:cs="仿宋"/>
          <w:color w:val="000000"/>
          <w:sz w:val="36"/>
          <w:szCs w:val="36"/>
          <w:shd w:val="clear" w:fill="FFFFFF"/>
        </w:rPr>
        <w:t>3.对审批通过确定转专业学生进行学分认定与转换。</w:t>
      </w:r>
    </w:p>
    <w:p>
      <w:pPr>
        <w:pStyle w:val="2"/>
        <w:keepNext w:val="0"/>
        <w:keepLines w:val="0"/>
        <w:widowControl/>
        <w:suppressLineNumbers w:val="0"/>
        <w:shd w:val="clear" w:fill="FFFFFF"/>
        <w:spacing w:line="560" w:lineRule="atLeast"/>
        <w:ind w:left="0" w:firstLine="640"/>
        <w:rPr>
          <w:sz w:val="27"/>
          <w:szCs w:val="27"/>
        </w:rPr>
      </w:pPr>
      <w:r>
        <w:rPr>
          <w:color w:val="2A2F35"/>
          <w:sz w:val="36"/>
          <w:szCs w:val="36"/>
          <w:shd w:val="clear" w:fill="FFFFFF"/>
        </w:rPr>
        <w:t> </w:t>
      </w:r>
      <w:r>
        <w:rPr>
          <w:rStyle w:val="5"/>
          <w:rFonts w:hint="eastAsia" w:ascii="黑体" w:hAnsi="宋体" w:eastAsia="黑体" w:cs="黑体"/>
          <w:b w:val="0"/>
          <w:color w:val="000000"/>
          <w:sz w:val="36"/>
          <w:szCs w:val="36"/>
          <w:shd w:val="clear" w:fill="FFFFFF"/>
        </w:rPr>
        <w:t>二、工作步骤及完成时限</w:t>
      </w:r>
    </w:p>
    <w:p>
      <w:pPr>
        <w:pStyle w:val="2"/>
        <w:keepNext w:val="0"/>
        <w:keepLines w:val="0"/>
        <w:widowControl/>
        <w:suppressLineNumbers w:val="0"/>
        <w:shd w:val="clear" w:fill="FFFFFF"/>
        <w:spacing w:line="560" w:lineRule="atLeast"/>
        <w:ind w:left="0" w:firstLine="640"/>
        <w:rPr>
          <w:sz w:val="27"/>
          <w:szCs w:val="27"/>
        </w:rPr>
      </w:pPr>
      <w:r>
        <w:rPr>
          <w:rFonts w:hint="eastAsia" w:ascii="仿宋" w:hAnsi="仿宋" w:eastAsia="仿宋" w:cs="仿宋"/>
          <w:color w:val="000000"/>
          <w:sz w:val="36"/>
          <w:szCs w:val="36"/>
          <w:shd w:val="clear" w:fill="FFFFFF"/>
        </w:rPr>
        <w:t>（一）各学院在2019年5月22日前将转专业工作方案交教务处学籍学历管理科，5月28日前教务处将已通过审核的转专业工作方案在学校网站上予以公布。</w:t>
      </w:r>
    </w:p>
    <w:p>
      <w:pPr>
        <w:pStyle w:val="2"/>
        <w:keepNext w:val="0"/>
        <w:keepLines w:val="0"/>
        <w:widowControl/>
        <w:suppressLineNumbers w:val="0"/>
        <w:shd w:val="clear" w:fill="FFFFFF"/>
        <w:spacing w:line="560" w:lineRule="atLeast"/>
        <w:ind w:left="0" w:firstLine="640"/>
        <w:rPr>
          <w:sz w:val="27"/>
          <w:szCs w:val="27"/>
        </w:rPr>
      </w:pPr>
      <w:r>
        <w:rPr>
          <w:rFonts w:hint="eastAsia" w:ascii="仿宋" w:hAnsi="仿宋" w:eastAsia="仿宋" w:cs="仿宋"/>
          <w:color w:val="000000"/>
          <w:sz w:val="36"/>
          <w:szCs w:val="36"/>
          <w:shd w:val="clear" w:fill="FFFFFF"/>
        </w:rPr>
        <w:t>（二）2019年5月29日--5月31日，由2018级学生本人提出申请并填写《贵州师范学院普通高等教育学生转专业申请表》，统一交各学院指定的负责该项工作的教师。6月3日—6月7日转出学院把已通过院内审核的拟转出学生名单在院内公示并将同意转出的学生名单及相关材料交学生申请转入学院。</w:t>
      </w:r>
    </w:p>
    <w:p>
      <w:pPr>
        <w:pStyle w:val="2"/>
        <w:keepNext w:val="0"/>
        <w:keepLines w:val="0"/>
        <w:widowControl/>
        <w:suppressLineNumbers w:val="0"/>
        <w:shd w:val="clear" w:fill="FFFFFF"/>
        <w:spacing w:line="560" w:lineRule="atLeast"/>
        <w:ind w:left="0" w:firstLine="640"/>
        <w:rPr>
          <w:sz w:val="27"/>
          <w:szCs w:val="27"/>
        </w:rPr>
      </w:pPr>
      <w:r>
        <w:rPr>
          <w:rFonts w:hint="eastAsia" w:ascii="仿宋" w:hAnsi="仿宋" w:eastAsia="仿宋" w:cs="仿宋"/>
          <w:color w:val="000000"/>
          <w:sz w:val="36"/>
          <w:szCs w:val="36"/>
          <w:shd w:val="clear" w:fill="FFFFFF"/>
        </w:rPr>
        <w:t>（三）6月10日—6月14日转入学院对申请转入的学生（指已通过原专业所在学院同意转出的学生）提交的材料（含《贵州师范学院普通高等教育学生转专业申请表》及相关证明材料）进行审核，并按照工作方案，组织考核工作后将同意接收转专业学生的相关党政联席会决议及证明材料报送教务处。</w:t>
      </w:r>
    </w:p>
    <w:p>
      <w:pPr>
        <w:pStyle w:val="2"/>
        <w:keepNext w:val="0"/>
        <w:keepLines w:val="0"/>
        <w:widowControl/>
        <w:suppressLineNumbers w:val="0"/>
        <w:shd w:val="clear" w:fill="FFFFFF"/>
        <w:spacing w:line="560" w:lineRule="atLeast"/>
        <w:ind w:left="0" w:firstLine="640"/>
        <w:rPr>
          <w:sz w:val="27"/>
          <w:szCs w:val="27"/>
        </w:rPr>
      </w:pPr>
      <w:r>
        <w:rPr>
          <w:rFonts w:hint="eastAsia" w:ascii="仿宋" w:hAnsi="仿宋" w:eastAsia="仿宋" w:cs="仿宋"/>
          <w:color w:val="000000"/>
          <w:sz w:val="36"/>
          <w:szCs w:val="36"/>
          <w:shd w:val="clear" w:fill="FFFFFF"/>
        </w:rPr>
        <w:t>（四）6月17日--6月20日，教务处进行汇总后对同意转专业学生名单进行公示。</w:t>
      </w:r>
    </w:p>
    <w:p>
      <w:pPr>
        <w:pStyle w:val="2"/>
        <w:keepNext w:val="0"/>
        <w:keepLines w:val="0"/>
        <w:widowControl/>
        <w:suppressLineNumbers w:val="0"/>
        <w:shd w:val="clear" w:fill="FFFFFF"/>
        <w:spacing w:line="560" w:lineRule="atLeast"/>
        <w:ind w:left="0" w:firstLine="640"/>
        <w:rPr>
          <w:sz w:val="27"/>
          <w:szCs w:val="27"/>
        </w:rPr>
      </w:pPr>
      <w:r>
        <w:rPr>
          <w:rFonts w:hint="eastAsia" w:ascii="仿宋" w:hAnsi="仿宋" w:eastAsia="仿宋" w:cs="仿宋"/>
          <w:color w:val="000000"/>
          <w:sz w:val="36"/>
          <w:szCs w:val="36"/>
          <w:shd w:val="clear" w:fill="FFFFFF"/>
        </w:rPr>
        <w:t>（五）公示结束报学校审批，6月24日后公布正式批准的转专业学生名单，发放《贵州师范学院普通高等教育学生转专业报到注册单》和《贵州师范学院本科生转专业课程认定与成绩（学分）转换申请表》，办理相关手续。</w:t>
      </w:r>
    </w:p>
    <w:p>
      <w:pPr>
        <w:pStyle w:val="2"/>
        <w:keepNext w:val="0"/>
        <w:keepLines w:val="0"/>
        <w:widowControl/>
        <w:suppressLineNumbers w:val="0"/>
        <w:shd w:val="clear" w:fill="FFFFFF"/>
        <w:spacing w:line="560" w:lineRule="atLeast"/>
        <w:ind w:left="0" w:firstLine="800"/>
        <w:rPr>
          <w:sz w:val="27"/>
          <w:szCs w:val="27"/>
        </w:rPr>
      </w:pPr>
      <w:r>
        <w:rPr>
          <w:color w:val="2A2F35"/>
          <w:sz w:val="27"/>
          <w:szCs w:val="27"/>
          <w:shd w:val="clear" w:fill="FFFFFF"/>
        </w:rPr>
        <w:t> </w:t>
      </w:r>
    </w:p>
    <w:p>
      <w:pPr>
        <w:pStyle w:val="2"/>
        <w:keepNext w:val="0"/>
        <w:keepLines w:val="0"/>
        <w:widowControl/>
        <w:suppressLineNumbers w:val="0"/>
        <w:shd w:val="clear" w:fill="FFFFFF"/>
        <w:spacing w:line="560" w:lineRule="atLeast"/>
        <w:ind w:left="0" w:firstLine="640"/>
        <w:rPr>
          <w:sz w:val="27"/>
          <w:szCs w:val="27"/>
        </w:rPr>
      </w:pPr>
      <w:r>
        <w:rPr>
          <w:rFonts w:hint="eastAsia" w:ascii="仿宋" w:hAnsi="仿宋" w:eastAsia="仿宋" w:cs="仿宋"/>
          <w:color w:val="000000"/>
          <w:sz w:val="36"/>
          <w:szCs w:val="36"/>
          <w:shd w:val="clear" w:fill="FFFFFF"/>
        </w:rPr>
        <w:t>附件：1.贵州师范学院普通高等教育学生转专业申请表</w:t>
      </w:r>
    </w:p>
    <w:p>
      <w:pPr>
        <w:pStyle w:val="2"/>
        <w:keepNext w:val="0"/>
        <w:keepLines w:val="0"/>
        <w:widowControl/>
        <w:suppressLineNumbers w:val="0"/>
        <w:shd w:val="clear" w:fill="FFFFFF"/>
        <w:spacing w:line="560" w:lineRule="atLeast"/>
        <w:ind w:left="0" w:firstLine="640"/>
        <w:rPr>
          <w:sz w:val="27"/>
          <w:szCs w:val="27"/>
        </w:rPr>
      </w:pPr>
      <w:r>
        <w:rPr>
          <w:rFonts w:hint="eastAsia" w:ascii="仿宋" w:hAnsi="仿宋" w:eastAsia="仿宋" w:cs="仿宋"/>
          <w:color w:val="000000"/>
          <w:sz w:val="36"/>
          <w:szCs w:val="36"/>
          <w:shd w:val="clear" w:fill="FFFFFF"/>
        </w:rPr>
        <w:t>      2.贵州师范学院普通高等教育学生转专业报到注册单</w:t>
      </w:r>
    </w:p>
    <w:p>
      <w:pPr>
        <w:pStyle w:val="2"/>
        <w:keepNext w:val="0"/>
        <w:keepLines w:val="0"/>
        <w:widowControl/>
        <w:suppressLineNumbers w:val="0"/>
        <w:shd w:val="clear" w:fill="FFFFFF"/>
        <w:spacing w:line="560" w:lineRule="atLeast"/>
        <w:ind w:left="0" w:firstLine="640"/>
        <w:rPr>
          <w:sz w:val="27"/>
          <w:szCs w:val="27"/>
        </w:rPr>
      </w:pPr>
      <w:r>
        <w:rPr>
          <w:rFonts w:hint="eastAsia" w:ascii="仿宋" w:hAnsi="仿宋" w:eastAsia="仿宋" w:cs="仿宋"/>
          <w:color w:val="000000"/>
          <w:sz w:val="36"/>
          <w:szCs w:val="36"/>
          <w:shd w:val="clear" w:fill="FFFFFF"/>
        </w:rPr>
        <w:t>      3.贵州师范学院本科生转专业课程认定与成绩（学分）</w:t>
      </w:r>
    </w:p>
    <w:p>
      <w:pPr>
        <w:pStyle w:val="2"/>
        <w:keepNext w:val="0"/>
        <w:keepLines w:val="0"/>
        <w:widowControl/>
        <w:suppressLineNumbers w:val="0"/>
        <w:shd w:val="clear" w:fill="FFFFFF"/>
        <w:spacing w:line="560" w:lineRule="atLeast"/>
        <w:ind w:left="0" w:firstLine="640"/>
        <w:rPr>
          <w:sz w:val="27"/>
          <w:szCs w:val="27"/>
        </w:rPr>
      </w:pPr>
      <w:r>
        <w:rPr>
          <w:rFonts w:hint="eastAsia" w:ascii="仿宋" w:hAnsi="仿宋" w:eastAsia="仿宋" w:cs="仿宋"/>
          <w:color w:val="000000"/>
          <w:sz w:val="36"/>
          <w:szCs w:val="36"/>
          <w:shd w:val="clear" w:fill="FFFFFF"/>
        </w:rPr>
        <w:t>        转换申请表</w:t>
      </w:r>
    </w:p>
    <w:p>
      <w:pPr>
        <w:pStyle w:val="2"/>
        <w:keepNext w:val="0"/>
        <w:keepLines w:val="0"/>
        <w:widowControl/>
        <w:suppressLineNumbers w:val="0"/>
        <w:shd w:val="clear" w:fill="FFFFFF"/>
        <w:spacing w:line="560" w:lineRule="atLeast"/>
        <w:jc w:val="center"/>
        <w:rPr>
          <w:sz w:val="27"/>
          <w:szCs w:val="27"/>
        </w:rPr>
      </w:pPr>
      <w:r>
        <w:rPr>
          <w:color w:val="2A2F35"/>
          <w:sz w:val="27"/>
          <w:szCs w:val="27"/>
          <w:shd w:val="clear" w:fill="FFFFFF"/>
        </w:rPr>
        <w:t> </w:t>
      </w:r>
    </w:p>
    <w:p>
      <w:pPr>
        <w:pStyle w:val="2"/>
        <w:keepNext w:val="0"/>
        <w:keepLines w:val="0"/>
        <w:widowControl/>
        <w:suppressLineNumbers w:val="0"/>
        <w:shd w:val="clear" w:fill="FFFFFF"/>
        <w:spacing w:before="0" w:beforeAutospacing="0" w:after="0" w:afterAutospacing="0" w:line="560" w:lineRule="atLeast"/>
        <w:ind w:left="0" w:right="960"/>
        <w:jc w:val="center"/>
        <w:rPr>
          <w:sz w:val="27"/>
          <w:szCs w:val="27"/>
        </w:rPr>
      </w:pPr>
      <w:r>
        <w:rPr>
          <w:rFonts w:hint="eastAsia" w:ascii="仿宋" w:hAnsi="仿宋" w:eastAsia="仿宋" w:cs="仿宋"/>
          <w:color w:val="000000"/>
          <w:sz w:val="36"/>
          <w:szCs w:val="36"/>
          <w:shd w:val="clear" w:fill="FFFFFF"/>
        </w:rPr>
        <w:t>                                      教务处</w:t>
      </w:r>
    </w:p>
    <w:p>
      <w:pPr>
        <w:pStyle w:val="2"/>
        <w:keepNext w:val="0"/>
        <w:keepLines w:val="0"/>
        <w:widowControl/>
        <w:suppressLineNumbers w:val="0"/>
        <w:shd w:val="clear" w:fill="FFFFFF"/>
        <w:spacing w:line="560" w:lineRule="atLeast"/>
        <w:jc w:val="center"/>
        <w:rPr>
          <w:sz w:val="27"/>
          <w:szCs w:val="27"/>
        </w:rPr>
      </w:pPr>
      <w:r>
        <w:rPr>
          <w:rFonts w:hint="eastAsia" w:ascii="仿宋" w:hAnsi="仿宋" w:eastAsia="仿宋" w:cs="仿宋"/>
          <w:color w:val="000000"/>
          <w:sz w:val="36"/>
          <w:szCs w:val="36"/>
          <w:shd w:val="clear" w:fill="FFFFFF"/>
        </w:rPr>
        <w:t>                                   2019年5月14日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4C74B4"/>
    <w:rsid w:val="0D4C74B4"/>
    <w:rsid w:val="6F1574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ascii="微软雅黑" w:hAnsi="微软雅黑" w:eastAsia="微软雅黑" w:cs="微软雅黑"/>
      <w:kern w:val="0"/>
      <w:sz w:val="18"/>
      <w:szCs w:val="18"/>
      <w:lang w:val="en-US" w:eastAsia="zh-CN" w:bidi="ar"/>
    </w:rPr>
  </w:style>
  <w:style w:type="character" w:styleId="5">
    <w:name w:val="Strong"/>
    <w:basedOn w:val="4"/>
    <w:qFormat/>
    <w:uiPriority w:val="0"/>
    <w:rPr>
      <w:b/>
    </w:rPr>
  </w:style>
  <w:style w:type="character" w:styleId="6">
    <w:name w:val="FollowedHyperlink"/>
    <w:basedOn w:val="4"/>
    <w:uiPriority w:val="0"/>
    <w:rPr>
      <w:color w:val="296FBE"/>
      <w:u w:val="none"/>
    </w:rPr>
  </w:style>
  <w:style w:type="character" w:styleId="7">
    <w:name w:val="Emphasis"/>
    <w:basedOn w:val="4"/>
    <w:qFormat/>
    <w:uiPriority w:val="0"/>
  </w:style>
  <w:style w:type="character" w:styleId="8">
    <w:name w:val="HTML Definition"/>
    <w:basedOn w:val="4"/>
    <w:uiPriority w:val="0"/>
  </w:style>
  <w:style w:type="character" w:styleId="9">
    <w:name w:val="HTML Variable"/>
    <w:basedOn w:val="4"/>
    <w:uiPriority w:val="0"/>
  </w:style>
  <w:style w:type="character" w:styleId="10">
    <w:name w:val="Hyperlink"/>
    <w:basedOn w:val="4"/>
    <w:uiPriority w:val="0"/>
    <w:rPr>
      <w:color w:val="296FBE"/>
      <w:u w:val="none"/>
    </w:rPr>
  </w:style>
  <w:style w:type="character" w:styleId="11">
    <w:name w:val="HTML Code"/>
    <w:basedOn w:val="4"/>
    <w:uiPriority w:val="0"/>
    <w:rPr>
      <w:rFonts w:hint="eastAsia" w:ascii="微软雅黑" w:hAnsi="微软雅黑" w:eastAsia="微软雅黑" w:cs="微软雅黑"/>
      <w:sz w:val="18"/>
      <w:szCs w:val="18"/>
    </w:rPr>
  </w:style>
  <w:style w:type="character" w:styleId="12">
    <w:name w:val="HTML Cite"/>
    <w:basedOn w:val="4"/>
    <w:uiPriority w:val="0"/>
  </w:style>
  <w:style w:type="character" w:customStyle="1" w:styleId="13">
    <w:name w:val="estimate_gray"/>
    <w:basedOn w:val="4"/>
    <w:uiPriority w:val="0"/>
    <w:rPr>
      <w:color w:val="FFFFFF"/>
    </w:rPr>
  </w:style>
  <w:style w:type="character" w:customStyle="1" w:styleId="14">
    <w:name w:val="ico16"/>
    <w:basedOn w:val="4"/>
    <w:uiPriority w:val="0"/>
  </w:style>
  <w:style w:type="character" w:customStyle="1" w:styleId="15">
    <w:name w:val="ico161"/>
    <w:basedOn w:val="4"/>
    <w:uiPriority w:val="0"/>
  </w:style>
  <w:style w:type="character" w:customStyle="1" w:styleId="16">
    <w:name w:val="ico162"/>
    <w:basedOn w:val="4"/>
    <w:uiPriority w:val="0"/>
  </w:style>
  <w:style w:type="character" w:customStyle="1" w:styleId="17">
    <w:name w:val="active7"/>
    <w:basedOn w:val="4"/>
    <w:uiPriority w:val="0"/>
    <w:rPr>
      <w:color w:val="00FF00"/>
      <w:shd w:val="clear" w:fill="111111"/>
    </w:rPr>
  </w:style>
  <w:style w:type="character" w:customStyle="1" w:styleId="18">
    <w:name w:val="w32"/>
    <w:basedOn w:val="4"/>
    <w:uiPriority w:val="0"/>
  </w:style>
  <w:style w:type="character" w:customStyle="1" w:styleId="19">
    <w:name w:val="cdropright"/>
    <w:basedOn w:val="4"/>
    <w:uiPriority w:val="0"/>
  </w:style>
  <w:style w:type="character" w:customStyle="1" w:styleId="20">
    <w:name w:val="cdropleft"/>
    <w:basedOn w:val="4"/>
    <w:uiPriority w:val="0"/>
  </w:style>
  <w:style w:type="character" w:customStyle="1" w:styleId="21">
    <w:name w:val="drapbtn"/>
    <w:basedOn w:val="4"/>
    <w:uiPriority w:val="0"/>
  </w:style>
  <w:style w:type="character" w:customStyle="1" w:styleId="22">
    <w:name w:val="pagechatarealistclose_box"/>
    <w:basedOn w:val="4"/>
    <w:uiPriority w:val="0"/>
  </w:style>
  <w:style w:type="character" w:customStyle="1" w:styleId="23">
    <w:name w:val="pagechatarealistclose_box1"/>
    <w:basedOn w:val="4"/>
    <w:uiPriority w:val="0"/>
  </w:style>
  <w:style w:type="character" w:customStyle="1" w:styleId="24">
    <w:name w:val="hilite6"/>
    <w:basedOn w:val="4"/>
    <w:uiPriority w:val="0"/>
    <w:rPr>
      <w:color w:val="FFFFFF"/>
      <w:shd w:val="clear" w:fill="666666"/>
    </w:rPr>
  </w:style>
  <w:style w:type="character" w:customStyle="1" w:styleId="25">
    <w:name w:val="hover46"/>
    <w:basedOn w:val="4"/>
    <w:uiPriority w:val="0"/>
    <w:rPr>
      <w:color w:val="FFFFFF"/>
    </w:rPr>
  </w:style>
  <w:style w:type="character" w:customStyle="1" w:styleId="26">
    <w:name w:val="last-child"/>
    <w:basedOn w:val="4"/>
    <w:uiPriority w:val="0"/>
  </w:style>
  <w:style w:type="character" w:customStyle="1" w:styleId="27">
    <w:name w:val="button4"/>
    <w:basedOn w:val="4"/>
    <w:uiPriority w:val="0"/>
  </w:style>
  <w:style w:type="character" w:customStyle="1" w:styleId="28">
    <w:name w:val="color_gray3"/>
    <w:basedOn w:val="4"/>
    <w:uiPriority w:val="0"/>
    <w:rPr>
      <w:color w:val="999999"/>
    </w:rPr>
  </w:style>
  <w:style w:type="character" w:customStyle="1" w:styleId="29">
    <w:name w:val="tmpztreemove_arrow"/>
    <w:basedOn w:val="4"/>
    <w:uiPriority w:val="0"/>
  </w:style>
  <w:style w:type="character" w:customStyle="1" w:styleId="30">
    <w:name w:val="liked_gray"/>
    <w:basedOn w:val="4"/>
    <w:uiPriority w:val="0"/>
    <w:rPr>
      <w:color w:val="FFFFFF"/>
    </w:rPr>
  </w:style>
  <w:style w:type="character" w:customStyle="1" w:styleId="31">
    <w:name w:val="moreaction32"/>
    <w:basedOn w:val="4"/>
    <w:uiPriority w:val="0"/>
  </w:style>
  <w:style w:type="character" w:customStyle="1" w:styleId="32">
    <w:name w:val="cy"/>
    <w:basedOn w:val="4"/>
    <w:uiPriority w:val="0"/>
  </w:style>
  <w:style w:type="character" w:customStyle="1" w:styleId="33">
    <w:name w:val="after"/>
    <w:basedOn w:val="4"/>
    <w:uiPriority w:val="0"/>
    <w:rPr>
      <w:sz w:val="0"/>
      <w:szCs w:val="0"/>
    </w:rPr>
  </w:style>
  <w:style w:type="character" w:customStyle="1" w:styleId="34">
    <w:name w:val="index_logo3"/>
    <w:basedOn w:val="4"/>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2019-05-14T04:27:00Z</dcterms:created>
  <dc:creator>雨如烟</dc:creator>
  <cp:lastModifiedBy>雨如烟</cp:lastModifiedBy>
  <dcterms:modified xsi:type="dcterms:W3CDTF">2019-05-14T04:52:30Z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